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3" w:type="dxa"/>
        <w:tblInd w:w="-284" w:type="dxa"/>
        <w:tblLayout w:type="fixed"/>
        <w:tblLook w:val="0000" w:firstRow="0" w:lastRow="0" w:firstColumn="0" w:lastColumn="0" w:noHBand="0" w:noVBand="0"/>
      </w:tblPr>
      <w:tblGrid>
        <w:gridCol w:w="284"/>
        <w:gridCol w:w="3794"/>
        <w:gridCol w:w="5278"/>
        <w:gridCol w:w="137"/>
      </w:tblGrid>
      <w:tr w:rsidR="0047486F" w:rsidRPr="002602B1" w14:paraId="69F7D59F" w14:textId="77777777" w:rsidTr="003E1428">
        <w:tc>
          <w:tcPr>
            <w:tcW w:w="4078" w:type="dxa"/>
            <w:gridSpan w:val="2"/>
          </w:tcPr>
          <w:p w14:paraId="54C8E8B3" w14:textId="07138388" w:rsidR="0047486F" w:rsidRPr="002602B1" w:rsidRDefault="0047486F" w:rsidP="0047486F">
            <w:pPr>
              <w:pStyle w:val="Heading2"/>
              <w:spacing w:before="0" w:beforeAutospacing="0" w:after="120" w:afterAutospacing="0"/>
              <w:jc w:val="center"/>
              <w:rPr>
                <w:sz w:val="28"/>
                <w:szCs w:val="28"/>
              </w:rPr>
            </w:pPr>
            <w:r>
              <w:rPr>
                <w:noProof/>
                <w:szCs w:val="28"/>
              </w:rPr>
              <mc:AlternateContent>
                <mc:Choice Requires="wps">
                  <w:drawing>
                    <wp:anchor distT="0" distB="0" distL="114300" distR="114300" simplePos="0" relativeHeight="251667456" behindDoc="0" locked="0" layoutInCell="1" allowOverlap="1" wp14:anchorId="59DB493B" wp14:editId="6BD0F7E2">
                      <wp:simplePos x="0" y="0"/>
                      <wp:positionH relativeFrom="column">
                        <wp:posOffset>962140</wp:posOffset>
                      </wp:positionH>
                      <wp:positionV relativeFrom="paragraph">
                        <wp:posOffset>214630</wp:posOffset>
                      </wp:positionV>
                      <wp:extent cx="548409" cy="0"/>
                      <wp:effectExtent l="0" t="0" r="0" b="0"/>
                      <wp:wrapNone/>
                      <wp:docPr id="676246982" name="Straight Connector 2"/>
                      <wp:cNvGraphicFramePr/>
                      <a:graphic xmlns:a="http://schemas.openxmlformats.org/drawingml/2006/main">
                        <a:graphicData uri="http://schemas.microsoft.com/office/word/2010/wordprocessingShape">
                          <wps:wsp>
                            <wps:cNvCnPr/>
                            <wps:spPr>
                              <a:xfrm>
                                <a:off x="0" y="0"/>
                                <a:ext cx="54840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E78055B" id="Straight Connector 2"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16.9pt" to="118.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" strokecolor="black [3200]" strokeweight="1pt">
                      <v:stroke joinstyle="miter"/>
                    </v:line>
                  </w:pict>
                </mc:Fallback>
              </mc:AlternateContent>
            </w:r>
            <w:r>
              <w:rPr>
                <w:sz w:val="28"/>
                <w:szCs w:val="28"/>
              </w:rPr>
              <w:t>CHÍNH PHỦ</w:t>
            </w:r>
          </w:p>
          <w:p w14:paraId="3A940666" w14:textId="3D924664" w:rsidR="0047486F" w:rsidRPr="0047486F" w:rsidRDefault="0047486F" w:rsidP="003E1428">
            <w:pPr>
              <w:spacing w:after="120" w:line="120" w:lineRule="auto"/>
              <w:jc w:val="center"/>
              <w:rPr>
                <w:sz w:val="54"/>
                <w:szCs w:val="28"/>
              </w:rPr>
            </w:pPr>
          </w:p>
          <w:p w14:paraId="5BC65C0F" w14:textId="58E94CE3" w:rsidR="0047486F" w:rsidRDefault="0047486F" w:rsidP="003E1428">
            <w:pPr>
              <w:jc w:val="center"/>
              <w:rPr>
                <w:szCs w:val="28"/>
              </w:rPr>
            </w:pPr>
          </w:p>
          <w:p w14:paraId="63C67F98" w14:textId="55A90E74" w:rsidR="0047486F" w:rsidRPr="00AD479A" w:rsidRDefault="0047486F" w:rsidP="003E1428">
            <w:pPr>
              <w:jc w:val="center"/>
              <w:rPr>
                <w:sz w:val="26"/>
                <w:szCs w:val="26"/>
              </w:rPr>
            </w:pPr>
            <w:r w:rsidRPr="00C82109">
              <w:rPr>
                <w:sz w:val="26"/>
                <w:szCs w:val="26"/>
              </w:rPr>
              <w:t xml:space="preserve">Số:      </w:t>
            </w:r>
            <w:r w:rsidR="008729CD">
              <w:rPr>
                <w:sz w:val="26"/>
                <w:szCs w:val="26"/>
              </w:rPr>
              <w:t xml:space="preserve">  </w:t>
            </w:r>
            <w:r w:rsidRPr="00C82109">
              <w:rPr>
                <w:sz w:val="26"/>
                <w:szCs w:val="26"/>
              </w:rPr>
              <w:t xml:space="preserve">   /BC-CP</w:t>
            </w:r>
          </w:p>
        </w:tc>
        <w:tc>
          <w:tcPr>
            <w:tcW w:w="5415" w:type="dxa"/>
            <w:gridSpan w:val="2"/>
          </w:tcPr>
          <w:p w14:paraId="5119C362" w14:textId="77777777" w:rsidR="0047486F" w:rsidRPr="003F643D" w:rsidRDefault="0047486F" w:rsidP="008729CD">
            <w:pPr>
              <w:pStyle w:val="Heading2"/>
              <w:spacing w:before="0" w:beforeAutospacing="0" w:after="0" w:afterAutospacing="0"/>
              <w:rPr>
                <w:bCs w:val="0"/>
                <w:spacing w:val="-20"/>
                <w:sz w:val="30"/>
              </w:rPr>
            </w:pPr>
            <w:r w:rsidRPr="003F643D">
              <w:rPr>
                <w:bCs w:val="0"/>
                <w:spacing w:val="-20"/>
                <w:sz w:val="28"/>
              </w:rPr>
              <w:t>CỘNG HOÀ XÃ HỘI CHỦ NGHĨA VIỆT NAM</w:t>
            </w:r>
          </w:p>
          <w:p w14:paraId="64696648" w14:textId="77777777" w:rsidR="0047486F" w:rsidRPr="002602B1" w:rsidRDefault="0047486F" w:rsidP="008729CD">
            <w:pPr>
              <w:jc w:val="center"/>
              <w:rPr>
                <w:b/>
              </w:rPr>
            </w:pPr>
            <w:r w:rsidRPr="002602B1">
              <w:rPr>
                <w:b/>
              </w:rPr>
              <w:t>Độc lập - Tự do - Hạnh phúc</w:t>
            </w:r>
          </w:p>
          <w:p w14:paraId="3A85D6A3" w14:textId="77777777" w:rsidR="0047486F" w:rsidRPr="00D83A19" w:rsidRDefault="0047486F" w:rsidP="003E1428">
            <w:pPr>
              <w:rPr>
                <w:i/>
                <w:sz w:val="24"/>
                <w:szCs w:val="20"/>
              </w:rPr>
            </w:pPr>
            <w:r w:rsidRPr="00D83A19">
              <w:rPr>
                <w:noProof/>
                <w:sz w:val="24"/>
                <w:szCs w:val="20"/>
              </w:rPr>
              <mc:AlternateContent>
                <mc:Choice Requires="wps">
                  <w:drawing>
                    <wp:anchor distT="4294967295" distB="4294967295" distL="114300" distR="114300" simplePos="0" relativeHeight="251666432" behindDoc="0" locked="0" layoutInCell="1" allowOverlap="1" wp14:anchorId="136F8BAF" wp14:editId="5068EC0A">
                      <wp:simplePos x="0" y="0"/>
                      <wp:positionH relativeFrom="column">
                        <wp:posOffset>588010</wp:posOffset>
                      </wp:positionH>
                      <wp:positionV relativeFrom="paragraph">
                        <wp:posOffset>31738</wp:posOffset>
                      </wp:positionV>
                      <wp:extent cx="213360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B7AB06" id="Line 2"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3pt,2.5pt" to="21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" strokeweight="1pt"/>
                  </w:pict>
                </mc:Fallback>
              </mc:AlternateContent>
            </w:r>
          </w:p>
          <w:p w14:paraId="3B87F612" w14:textId="6088E6B3" w:rsidR="0047486F" w:rsidRPr="002602B1" w:rsidRDefault="0047486F" w:rsidP="003E1428">
            <w:pPr>
              <w:jc w:val="center"/>
            </w:pPr>
            <w:r w:rsidRPr="002602B1">
              <w:rPr>
                <w:i/>
              </w:rPr>
              <w:t xml:space="preserve">Hà Nội, ngày      </w:t>
            </w:r>
            <w:r w:rsidRPr="002602B1">
              <w:rPr>
                <w:i/>
                <w:lang w:val="vi-VN"/>
              </w:rPr>
              <w:t>t</w:t>
            </w:r>
            <w:r w:rsidRPr="002602B1">
              <w:rPr>
                <w:i/>
              </w:rPr>
              <w:t>háng</w:t>
            </w:r>
            <w:r w:rsidRPr="002602B1">
              <w:rPr>
                <w:i/>
                <w:lang w:val="vi-VN"/>
              </w:rPr>
              <w:t xml:space="preserve"> </w:t>
            </w:r>
            <w:r w:rsidR="008729CD">
              <w:rPr>
                <w:i/>
              </w:rPr>
              <w:t xml:space="preserve"> </w:t>
            </w:r>
            <w:r w:rsidRPr="002602B1">
              <w:rPr>
                <w:i/>
              </w:rPr>
              <w:t xml:space="preserve">    năm 202</w:t>
            </w:r>
            <w:r>
              <w:rPr>
                <w:i/>
              </w:rPr>
              <w:t>5</w:t>
            </w:r>
          </w:p>
        </w:tc>
      </w:tr>
      <w:tr w:rsidR="0047486F" w14:paraId="2046DEBA" w14:textId="77777777" w:rsidTr="003E1428">
        <w:tblPrEx>
          <w:tblLook w:val="04A0" w:firstRow="1" w:lastRow="0" w:firstColumn="1" w:lastColumn="0" w:noHBand="0" w:noVBand="1"/>
        </w:tblPrEx>
        <w:trPr>
          <w:gridBefore w:val="1"/>
          <w:gridAfter w:val="1"/>
          <w:wBefore w:w="284" w:type="dxa"/>
          <w:wAfter w:w="137" w:type="dxa"/>
        </w:trPr>
        <w:tc>
          <w:tcPr>
            <w:tcW w:w="9072" w:type="dxa"/>
            <w:gridSpan w:val="2"/>
          </w:tcPr>
          <w:p w14:paraId="009921A5" w14:textId="16241E4D" w:rsidR="003F643D" w:rsidRDefault="00946D6E" w:rsidP="003F643D">
            <w:pPr>
              <w:tabs>
                <w:tab w:val="center" w:pos="4897"/>
                <w:tab w:val="left" w:pos="8000"/>
              </w:tabs>
              <w:jc w:val="center"/>
              <w:rPr>
                <w:b/>
                <w:bCs/>
              </w:rPr>
            </w:pPr>
            <w:r>
              <w:rPr>
                <w:b/>
                <w:bCs/>
                <w:noProof/>
              </w:rPr>
              <mc:AlternateContent>
                <mc:Choice Requires="wps">
                  <w:drawing>
                    <wp:anchor distT="0" distB="0" distL="114300" distR="114300" simplePos="0" relativeHeight="251668480" behindDoc="0" locked="0" layoutInCell="1" allowOverlap="1" wp14:anchorId="02AB283F" wp14:editId="0A90C861">
                      <wp:simplePos x="0" y="0"/>
                      <wp:positionH relativeFrom="column">
                        <wp:posOffset>-84190</wp:posOffset>
                      </wp:positionH>
                      <wp:positionV relativeFrom="paragraph">
                        <wp:posOffset>71945</wp:posOffset>
                      </wp:positionV>
                      <wp:extent cx="1037230" cy="409432"/>
                      <wp:effectExtent l="0" t="0" r="10795" b="10160"/>
                      <wp:wrapNone/>
                      <wp:docPr id="1743387253" name="Text Box 3"/>
                      <wp:cNvGraphicFramePr/>
                      <a:graphic xmlns:a="http://schemas.openxmlformats.org/drawingml/2006/main">
                        <a:graphicData uri="http://schemas.microsoft.com/office/word/2010/wordprocessingShape">
                          <wps:wsp>
                            <wps:cNvSpPr txBox="1"/>
                            <wps:spPr>
                              <a:xfrm>
                                <a:off x="0" y="0"/>
                                <a:ext cx="1037230" cy="409432"/>
                              </a:xfrm>
                              <a:prstGeom prst="rect">
                                <a:avLst/>
                              </a:prstGeom>
                              <a:solidFill>
                                <a:schemeClr val="lt1"/>
                              </a:solidFill>
                              <a:ln w="6350">
                                <a:solidFill>
                                  <a:prstClr val="black"/>
                                </a:solidFill>
                              </a:ln>
                            </wps:spPr>
                            <wps:txbx>
                              <w:txbxContent>
                                <w:p w14:paraId="44D7D47F" w14:textId="1E0A714F" w:rsidR="00946D6E" w:rsidRPr="00946D6E" w:rsidRDefault="00946D6E">
                                  <w:pPr>
                                    <w:rPr>
                                      <w:b/>
                                      <w:bCs/>
                                    </w:rPr>
                                  </w:pPr>
                                  <w:r w:rsidRPr="00946D6E">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2AB283F" id="_x0000_t202" coordsize="21600,21600" o:spt="202" path="m,l,21600r21600,l21600,xe">
                      <v:stroke joinstyle="miter"/>
                      <v:path gradientshapeok="t" o:connecttype="rect"/>
                    </v:shapetype>
                    <v:shape id="Text Box 3" o:spid="_x0000_s1026" type="#_x0000_t202" style="position:absolute;left:0;text-align:left;margin-left:-6.65pt;margin-top:5.65pt;width:81.65pt;height:32.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" fillcolor="white [3201]" strokeweight=".5pt">
                      <v:textbox>
                        <w:txbxContent>
                          <w:p w14:paraId="44D7D47F" w14:textId="1E0A714F" w:rsidR="00946D6E" w:rsidRPr="00946D6E" w:rsidRDefault="00946D6E">
                            <w:pPr>
                              <w:rPr>
                                <w:b/>
                                <w:bCs/>
                              </w:rPr>
                            </w:pPr>
                            <w:r w:rsidRPr="00946D6E">
                              <w:rPr>
                                <w:b/>
                                <w:bCs/>
                              </w:rPr>
                              <w:t>DỰ THẢO</w:t>
                            </w:r>
                          </w:p>
                        </w:txbxContent>
                      </v:textbox>
                    </v:shape>
                  </w:pict>
                </mc:Fallback>
              </mc:AlternateContent>
            </w:r>
          </w:p>
          <w:p w14:paraId="28F74E01" w14:textId="77777777" w:rsidR="003F643D" w:rsidRDefault="003F643D" w:rsidP="003F643D">
            <w:pPr>
              <w:tabs>
                <w:tab w:val="center" w:pos="4897"/>
                <w:tab w:val="left" w:pos="8000"/>
              </w:tabs>
              <w:jc w:val="center"/>
              <w:rPr>
                <w:b/>
                <w:bCs/>
              </w:rPr>
            </w:pPr>
          </w:p>
          <w:p w14:paraId="7A82602D" w14:textId="0DAC604E" w:rsidR="003F643D" w:rsidRPr="0047486F" w:rsidRDefault="003F643D" w:rsidP="003F643D">
            <w:pPr>
              <w:tabs>
                <w:tab w:val="center" w:pos="4897"/>
                <w:tab w:val="left" w:pos="8000"/>
              </w:tabs>
              <w:jc w:val="center"/>
              <w:rPr>
                <w:b/>
                <w:bCs/>
              </w:rPr>
            </w:pPr>
            <w:r w:rsidRPr="0047486F">
              <w:rPr>
                <w:b/>
                <w:bCs/>
              </w:rPr>
              <w:t>BÁO CÁO</w:t>
            </w:r>
          </w:p>
          <w:p w14:paraId="36933344" w14:textId="32784E26" w:rsidR="003F643D" w:rsidRDefault="003F643D" w:rsidP="003F643D">
            <w:pPr>
              <w:tabs>
                <w:tab w:val="center" w:pos="4897"/>
                <w:tab w:val="left" w:pos="8000"/>
              </w:tabs>
              <w:jc w:val="center"/>
              <w:rPr>
                <w:bCs/>
              </w:rPr>
            </w:pPr>
            <w:r>
              <w:rPr>
                <w:b/>
                <w:szCs w:val="28"/>
                <w:lang w:eastAsia="ar-SA"/>
              </w:rPr>
              <w:t>T</w:t>
            </w:r>
            <w:r w:rsidRPr="00066DCD">
              <w:rPr>
                <w:b/>
                <w:szCs w:val="28"/>
                <w:lang w:eastAsia="ar-SA"/>
              </w:rPr>
              <w:t>iếp thu,</w:t>
            </w:r>
            <w:r>
              <w:rPr>
                <w:b/>
                <w:szCs w:val="28"/>
                <w:lang w:eastAsia="ar-SA"/>
              </w:rPr>
              <w:t xml:space="preserve"> giải trình và</w:t>
            </w:r>
            <w:r w:rsidRPr="00066DCD">
              <w:rPr>
                <w:b/>
                <w:szCs w:val="28"/>
                <w:lang w:eastAsia="ar-SA"/>
              </w:rPr>
              <w:t xml:space="preserve"> chỉnh lý dự thảo Luật Xây dựng</w:t>
            </w:r>
            <w:r>
              <w:rPr>
                <w:b/>
                <w:szCs w:val="28"/>
                <w:lang w:eastAsia="ar-SA"/>
              </w:rPr>
              <w:t xml:space="preserve"> (sửa đổi)</w:t>
            </w:r>
          </w:p>
          <w:p w14:paraId="4B9EA5AE" w14:textId="6C7515DB" w:rsidR="0047486F" w:rsidRDefault="00F449F0" w:rsidP="00640D85">
            <w:pPr>
              <w:tabs>
                <w:tab w:val="center" w:pos="4897"/>
                <w:tab w:val="left" w:pos="8000"/>
              </w:tabs>
              <w:spacing w:before="360" w:after="360"/>
              <w:jc w:val="center"/>
              <w:rPr>
                <w:bCs/>
              </w:rPr>
            </w:pPr>
            <w:r>
              <w:rPr>
                <w:bCs/>
              </w:rPr>
              <w:t>Kính gửi: Quốc hội</w:t>
            </w:r>
          </w:p>
        </w:tc>
      </w:tr>
    </w:tbl>
    <w:p w14:paraId="03595E8D" w14:textId="6B3E5235" w:rsidR="00640D85" w:rsidRDefault="00113383" w:rsidP="000C108A">
      <w:pPr>
        <w:widowControl w:val="0"/>
        <w:spacing w:before="120" w:after="120" w:line="252" w:lineRule="auto"/>
        <w:ind w:firstLine="709"/>
        <w:jc w:val="both"/>
        <w:rPr>
          <w:szCs w:val="28"/>
        </w:rPr>
      </w:pPr>
      <w:bookmarkStart w:id="0" w:name="_Hlk194415059"/>
      <w:r w:rsidRPr="00F54C44">
        <w:rPr>
          <w:szCs w:val="28"/>
          <w:shd w:val="clear" w:color="auto" w:fill="FFFFFF"/>
        </w:rPr>
        <w:t xml:space="preserve">Dự án Luật </w:t>
      </w:r>
      <w:r w:rsidR="00B92EE6" w:rsidRPr="00F54C44">
        <w:rPr>
          <w:szCs w:val="28"/>
          <w:shd w:val="clear" w:color="auto" w:fill="FFFFFF"/>
        </w:rPr>
        <w:t>Xây dựng</w:t>
      </w:r>
      <w:r w:rsidRPr="00F54C44">
        <w:rPr>
          <w:szCs w:val="28"/>
          <w:shd w:val="clear" w:color="auto" w:fill="FFFFFF"/>
        </w:rPr>
        <w:t xml:space="preserve"> (</w:t>
      </w:r>
      <w:r w:rsidR="00006CA1" w:rsidRPr="00F54C44">
        <w:rPr>
          <w:szCs w:val="28"/>
          <w:shd w:val="clear" w:color="auto" w:fill="FFFFFF"/>
        </w:rPr>
        <w:t>sửa đổi</w:t>
      </w:r>
      <w:r w:rsidRPr="00F54C44">
        <w:rPr>
          <w:szCs w:val="28"/>
          <w:shd w:val="clear" w:color="auto" w:fill="FFFFFF"/>
        </w:rPr>
        <w:t xml:space="preserve">) được Chính phủ trình Quốc hội tại Tờ trình số </w:t>
      </w:r>
      <w:r w:rsidR="00287F74" w:rsidRPr="00F54C44">
        <w:rPr>
          <w:szCs w:val="28"/>
          <w:shd w:val="clear" w:color="auto" w:fill="FFFFFF"/>
        </w:rPr>
        <w:t>863</w:t>
      </w:r>
      <w:r w:rsidRPr="00F54C44">
        <w:rPr>
          <w:szCs w:val="28"/>
          <w:shd w:val="clear" w:color="auto" w:fill="FFFFFF"/>
        </w:rPr>
        <w:t xml:space="preserve">/TTr-CP ngày </w:t>
      </w:r>
      <w:r w:rsidR="00287F74" w:rsidRPr="00F54C44">
        <w:rPr>
          <w:szCs w:val="28"/>
          <w:shd w:val="clear" w:color="auto" w:fill="FFFFFF"/>
        </w:rPr>
        <w:t>06/10</w:t>
      </w:r>
      <w:r w:rsidRPr="00F54C44">
        <w:rPr>
          <w:szCs w:val="28"/>
          <w:shd w:val="clear" w:color="auto" w:fill="FFFFFF"/>
        </w:rPr>
        <w:t>/2025</w:t>
      </w:r>
      <w:r w:rsidR="00933375" w:rsidRPr="00F54C44">
        <w:rPr>
          <w:szCs w:val="28"/>
          <w:shd w:val="clear" w:color="auto" w:fill="FFFFFF"/>
        </w:rPr>
        <w:t>.</w:t>
      </w:r>
      <w:r w:rsidR="00FE0DAA" w:rsidRPr="00F54C44">
        <w:rPr>
          <w:szCs w:val="28"/>
          <w:shd w:val="clear" w:color="auto" w:fill="FFFFFF"/>
        </w:rPr>
        <w:t xml:space="preserve"> </w:t>
      </w:r>
      <w:r w:rsidR="00024C15" w:rsidRPr="00F54C44">
        <w:rPr>
          <w:szCs w:val="28"/>
          <w:lang w:eastAsia="ar-SA"/>
        </w:rPr>
        <w:t>Tại kỳ họp thứ 10 Quốc hội khóa XV, Quốc hội đã thảo luận, cho ý kiến về dự án Luật Xây dựng (sửa đổi). Đã có</w:t>
      </w:r>
      <w:r w:rsidR="00FE0DAA" w:rsidRPr="00F54C44">
        <w:rPr>
          <w:szCs w:val="28"/>
          <w:lang w:eastAsia="ar-SA"/>
        </w:rPr>
        <w:t xml:space="preserve"> </w:t>
      </w:r>
      <w:r w:rsidR="00FE0DAA" w:rsidRPr="00F54C44">
        <w:rPr>
          <w:szCs w:val="28"/>
        </w:rPr>
        <w:t xml:space="preserve">tổng số </w:t>
      </w:r>
      <w:r w:rsidR="0000608D" w:rsidRPr="001A299A">
        <w:rPr>
          <w:bCs/>
          <w:szCs w:val="28"/>
        </w:rPr>
        <w:t xml:space="preserve">67 </w:t>
      </w:r>
      <w:r w:rsidR="00FE0DAA" w:rsidRPr="001A299A">
        <w:rPr>
          <w:bCs/>
          <w:szCs w:val="28"/>
        </w:rPr>
        <w:t>lượt</w:t>
      </w:r>
      <w:r w:rsidR="00FE0DAA" w:rsidRPr="00F54C44">
        <w:rPr>
          <w:szCs w:val="28"/>
        </w:rPr>
        <w:t xml:space="preserve"> phát biểu của các </w:t>
      </w:r>
      <w:r w:rsidR="00A70CC5" w:rsidRPr="00F54C44">
        <w:rPr>
          <w:szCs w:val="28"/>
        </w:rPr>
        <w:t>Đ</w:t>
      </w:r>
      <w:r w:rsidR="00FE0DAA" w:rsidRPr="00F54C44">
        <w:rPr>
          <w:szCs w:val="28"/>
        </w:rPr>
        <w:t xml:space="preserve">ại biểu </w:t>
      </w:r>
      <w:r w:rsidR="00A70CC5" w:rsidRPr="00F54C44">
        <w:rPr>
          <w:szCs w:val="28"/>
        </w:rPr>
        <w:t xml:space="preserve">Quốc hội (ĐBQH) </w:t>
      </w:r>
      <w:r w:rsidR="00FE0DAA" w:rsidRPr="00F54C44">
        <w:rPr>
          <w:szCs w:val="28"/>
        </w:rPr>
        <w:t xml:space="preserve">tại phiên thảo luận tổ và </w:t>
      </w:r>
      <w:r w:rsidR="002D6F50" w:rsidRPr="001A299A">
        <w:rPr>
          <w:szCs w:val="28"/>
        </w:rPr>
        <w:t>18 lượt</w:t>
      </w:r>
      <w:r w:rsidR="002D6F50" w:rsidRPr="00F54C44">
        <w:rPr>
          <w:szCs w:val="28"/>
        </w:rPr>
        <w:t xml:space="preserve"> phát biểu </w:t>
      </w:r>
      <w:r w:rsidR="00FE0DAA" w:rsidRPr="00F54C44">
        <w:rPr>
          <w:szCs w:val="28"/>
        </w:rPr>
        <w:t>tại Hội trường</w:t>
      </w:r>
      <w:r w:rsidR="009E560B">
        <w:rPr>
          <w:szCs w:val="28"/>
        </w:rPr>
        <w:t>,</w:t>
      </w:r>
      <w:r w:rsidR="009E560B" w:rsidRPr="009E560B">
        <w:rPr>
          <w:sz w:val="30"/>
          <w:szCs w:val="30"/>
          <w:lang w:eastAsia="ar-SA"/>
        </w:rPr>
        <w:t xml:space="preserve"> </w:t>
      </w:r>
      <w:r w:rsidR="009E560B" w:rsidRPr="001A299A">
        <w:rPr>
          <w:szCs w:val="28"/>
        </w:rPr>
        <w:t xml:space="preserve">04 ý kiến </w:t>
      </w:r>
      <w:r w:rsidR="009E560B" w:rsidRPr="009E560B">
        <w:rPr>
          <w:szCs w:val="28"/>
        </w:rPr>
        <w:t xml:space="preserve">từ các Đoàn ĐBQH và </w:t>
      </w:r>
      <w:r w:rsidR="009E560B" w:rsidRPr="001A299A">
        <w:rPr>
          <w:szCs w:val="28"/>
        </w:rPr>
        <w:t>02 ý kiến</w:t>
      </w:r>
      <w:r w:rsidR="009E560B" w:rsidRPr="009E560B">
        <w:rPr>
          <w:szCs w:val="28"/>
        </w:rPr>
        <w:t xml:space="preserve"> ĐBQH gửi trực tiếp tới tổ Thư ký</w:t>
      </w:r>
      <w:r w:rsidR="00FE0DAA" w:rsidRPr="009E560B">
        <w:rPr>
          <w:szCs w:val="28"/>
        </w:rPr>
        <w:t xml:space="preserve"> </w:t>
      </w:r>
      <w:r w:rsidR="00FE0DAA" w:rsidRPr="009E560B">
        <w:rPr>
          <w:bCs/>
          <w:szCs w:val="28"/>
        </w:rPr>
        <w:t>đóng góp cho dự thảo Luật</w:t>
      </w:r>
      <w:r w:rsidR="00FE0DAA" w:rsidRPr="009E560B">
        <w:rPr>
          <w:szCs w:val="28"/>
        </w:rPr>
        <w:t>.</w:t>
      </w:r>
      <w:r w:rsidR="00FE0DAA" w:rsidRPr="00F54C44">
        <w:rPr>
          <w:szCs w:val="28"/>
        </w:rPr>
        <w:t xml:space="preserve"> </w:t>
      </w:r>
      <w:r w:rsidR="00640D85">
        <w:rPr>
          <w:szCs w:val="28"/>
          <w:lang w:eastAsia="ar-SA"/>
        </w:rPr>
        <w:t xml:space="preserve">Trên cơ sở Báo cáo số </w:t>
      </w:r>
      <w:r w:rsidR="00640D85" w:rsidRPr="001A45EE">
        <w:t xml:space="preserve">số </w:t>
      </w:r>
      <w:r w:rsidR="00640D85">
        <w:t>1080</w:t>
      </w:r>
      <w:r w:rsidR="00640D85" w:rsidRPr="001A45EE">
        <w:t>/</w:t>
      </w:r>
      <w:r w:rsidR="00640D85">
        <w:t>BC</w:t>
      </w:r>
      <w:r w:rsidR="00640D85" w:rsidRPr="001A45EE">
        <w:t xml:space="preserve">-CP ngày </w:t>
      </w:r>
      <w:r w:rsidR="00640D85">
        <w:t>23/11</w:t>
      </w:r>
      <w:r w:rsidR="00640D85">
        <w:rPr>
          <w:lang w:val="vi-VN"/>
        </w:rPr>
        <w:t xml:space="preserve">/2025 </w:t>
      </w:r>
      <w:r w:rsidR="00640D85" w:rsidRPr="001A45EE">
        <w:t>của Chính phủ</w:t>
      </w:r>
      <w:r w:rsidR="00640D85">
        <w:t xml:space="preserve"> về việc tiếp thu, giải trình và chỉnh lý dự thảo Luật Xây dựng (sửa đổi), Ủy ban Thường vụ Quốc hội đã cho ý kiến bằng văn bản về việc tiếp thu, giải trình ý kiến của ĐBQH để chỉnh lý dự thảo Luật</w:t>
      </w:r>
      <w:r w:rsidR="00640D85">
        <w:rPr>
          <w:rStyle w:val="FootnoteReference"/>
        </w:rPr>
        <w:footnoteReference w:id="1"/>
      </w:r>
      <w:r w:rsidR="00640D85">
        <w:t>. Chính phủ đã chỉ đạo Bộ Xây dựng chủ trì, phối hợp với Thường trực Ủy ban Khoa học, Công nghệ và Môi trường</w:t>
      </w:r>
      <w:r w:rsidR="0060770A">
        <w:t xml:space="preserve"> của Quốc hội, các cơ quan, tổ chức liên quan nghiên cứu tiếp thu, giải trình và chỉnh lý dự thảo Luật.</w:t>
      </w:r>
    </w:p>
    <w:p w14:paraId="5A9D58B5" w14:textId="31432351" w:rsidR="00024C15" w:rsidRPr="00F54C44" w:rsidRDefault="009E560B" w:rsidP="000C108A">
      <w:pPr>
        <w:widowControl w:val="0"/>
        <w:spacing w:before="120" w:after="120" w:line="252" w:lineRule="auto"/>
        <w:ind w:firstLine="709"/>
        <w:jc w:val="both"/>
        <w:rPr>
          <w:szCs w:val="28"/>
          <w:shd w:val="clear" w:color="auto" w:fill="FFFFFF"/>
        </w:rPr>
      </w:pPr>
      <w:r>
        <w:rPr>
          <w:szCs w:val="28"/>
          <w:shd w:val="clear" w:color="auto" w:fill="FFFFFF"/>
        </w:rPr>
        <w:t>Chính phủ</w:t>
      </w:r>
      <w:r w:rsidR="00113383" w:rsidRPr="00F54C44">
        <w:rPr>
          <w:szCs w:val="28"/>
          <w:lang w:val="nl-NL"/>
        </w:rPr>
        <w:t xml:space="preserve"> </w:t>
      </w:r>
      <w:r w:rsidR="0060770A">
        <w:rPr>
          <w:szCs w:val="28"/>
          <w:lang w:val="nl-NL"/>
        </w:rPr>
        <w:t xml:space="preserve">trân trọng </w:t>
      </w:r>
      <w:r w:rsidR="00113383" w:rsidRPr="00F54C44">
        <w:rPr>
          <w:szCs w:val="28"/>
          <w:lang w:val="nl-NL"/>
        </w:rPr>
        <w:t>báo cáo</w:t>
      </w:r>
      <w:r w:rsidR="008729CD">
        <w:rPr>
          <w:szCs w:val="28"/>
          <w:lang w:val="nl-NL"/>
        </w:rPr>
        <w:t xml:space="preserve"> </w:t>
      </w:r>
      <w:r w:rsidR="0060770A">
        <w:rPr>
          <w:szCs w:val="28"/>
          <w:lang w:eastAsia="ar-SA"/>
        </w:rPr>
        <w:t>Quốc hội về việc giải trình,</w:t>
      </w:r>
      <w:r w:rsidR="00024C15" w:rsidRPr="00F54C44">
        <w:rPr>
          <w:szCs w:val="28"/>
          <w:lang w:eastAsia="ar-SA"/>
        </w:rPr>
        <w:t xml:space="preserve"> tiếp thu</w:t>
      </w:r>
      <w:r w:rsidR="0060770A">
        <w:rPr>
          <w:szCs w:val="28"/>
          <w:lang w:eastAsia="ar-SA"/>
        </w:rPr>
        <w:t xml:space="preserve"> và</w:t>
      </w:r>
      <w:r w:rsidR="00024C15" w:rsidRPr="00F54C44">
        <w:rPr>
          <w:szCs w:val="28"/>
          <w:lang w:eastAsia="ar-SA"/>
        </w:rPr>
        <w:t xml:space="preserve"> chỉnh lý dự thảo Luật như sau:</w:t>
      </w:r>
    </w:p>
    <w:bookmarkEnd w:id="0"/>
    <w:p w14:paraId="212043CB" w14:textId="280D5085" w:rsidR="001A299A" w:rsidRPr="00493DB7" w:rsidRDefault="00B323B0" w:rsidP="000C108A">
      <w:pPr>
        <w:widowControl w:val="0"/>
        <w:spacing w:before="120" w:after="120" w:line="252" w:lineRule="auto"/>
        <w:ind w:firstLine="709"/>
        <w:jc w:val="both"/>
        <w:rPr>
          <w:rFonts w:eastAsia="Arial"/>
          <w:b/>
          <w:bCs/>
          <w:kern w:val="28"/>
          <w:sz w:val="30"/>
          <w:szCs w:val="30"/>
        </w:rPr>
      </w:pPr>
      <w:r w:rsidRPr="00F54C44">
        <w:rPr>
          <w:b/>
          <w:szCs w:val="28"/>
        </w:rPr>
        <w:t>1. Về sự cần thiết, phạm vi điều chỉnh và đối tượng áp dụng của Luật</w:t>
      </w:r>
    </w:p>
    <w:p w14:paraId="20598473" w14:textId="46520E8B" w:rsidR="001A299A" w:rsidRPr="0060770A" w:rsidRDefault="00B323B0" w:rsidP="000C108A">
      <w:pPr>
        <w:widowControl w:val="0"/>
        <w:spacing w:before="120" w:after="120" w:line="252" w:lineRule="auto"/>
        <w:ind w:firstLine="709"/>
        <w:jc w:val="both"/>
        <w:rPr>
          <w:szCs w:val="28"/>
        </w:rPr>
      </w:pPr>
      <w:r w:rsidRPr="00F54C44">
        <w:rPr>
          <w:szCs w:val="28"/>
        </w:rPr>
        <w:t xml:space="preserve">Ủy ban Thường vụ Quốc hội, Ủy ban Khoa học, </w:t>
      </w:r>
      <w:r w:rsidR="00640D85">
        <w:rPr>
          <w:szCs w:val="28"/>
        </w:rPr>
        <w:t>C</w:t>
      </w:r>
      <w:r w:rsidRPr="00F54C44">
        <w:rPr>
          <w:szCs w:val="28"/>
        </w:rPr>
        <w:t>ông nghệ và Môi trường và nhiều ý kiến các đại biểu Quốc hội tán thành sự cần thiết ban hành Luật cùng với phạm</w:t>
      </w:r>
      <w:r w:rsidR="001A299A">
        <w:rPr>
          <w:szCs w:val="28"/>
        </w:rPr>
        <w:t xml:space="preserve"> vi điều chỉnh của dự thảo Luật</w:t>
      </w:r>
      <w:r w:rsidR="001A299A" w:rsidRPr="001A299A">
        <w:rPr>
          <w:szCs w:val="28"/>
        </w:rPr>
        <w:t>.</w:t>
      </w:r>
      <w:r w:rsidR="001A299A" w:rsidRPr="00493DB7">
        <w:rPr>
          <w:sz w:val="30"/>
          <w:szCs w:val="30"/>
          <w:lang w:eastAsia="ar-SA"/>
        </w:rPr>
        <w:t xml:space="preserve"> </w:t>
      </w:r>
    </w:p>
    <w:p w14:paraId="7EB8E141" w14:textId="7C30BF14" w:rsidR="00677090" w:rsidRPr="00F54C44" w:rsidRDefault="00B323B0" w:rsidP="000C108A">
      <w:pPr>
        <w:spacing w:before="120" w:after="120" w:line="252" w:lineRule="auto"/>
        <w:ind w:firstLine="709"/>
        <w:jc w:val="both"/>
        <w:rPr>
          <w:szCs w:val="28"/>
        </w:rPr>
      </w:pPr>
      <w:r w:rsidRPr="00F54C44">
        <w:rPr>
          <w:szCs w:val="28"/>
        </w:rPr>
        <w:t xml:space="preserve">Bên cạnh đó, có ý kiến đề nghị làm rõ về phạm vi điều chỉnh và thuật ngữ; làm rõ khái niệm cốt lõi của Luật về </w:t>
      </w:r>
      <w:r w:rsidR="00CF5F60" w:rsidRPr="00F54C44">
        <w:rPr>
          <w:szCs w:val="28"/>
        </w:rPr>
        <w:t>h</w:t>
      </w:r>
      <w:r w:rsidRPr="00F54C44">
        <w:rPr>
          <w:szCs w:val="28"/>
        </w:rPr>
        <w:t>oạt động xây dựng; m</w:t>
      </w:r>
      <w:r w:rsidR="00CF5F60" w:rsidRPr="00F54C44">
        <w:rPr>
          <w:szCs w:val="28"/>
        </w:rPr>
        <w:t>ở rộng phạm vi điều chỉnh của Luật như: xây dựng chung cư cũ;</w:t>
      </w:r>
      <w:r w:rsidRPr="00F54C44">
        <w:rPr>
          <w:szCs w:val="28"/>
        </w:rPr>
        <w:t xml:space="preserve"> điều chỉnh quy hoạch, giải phóng mặt bằng; hạn chế phân lô, bán nền, chỉ xây dựng nhà thô. </w:t>
      </w:r>
      <w:r w:rsidRPr="00F54C44">
        <w:rPr>
          <w:szCs w:val="28"/>
        </w:rPr>
        <w:tab/>
      </w:r>
    </w:p>
    <w:p w14:paraId="25F8C864" w14:textId="0467558A" w:rsidR="00B323B0" w:rsidRPr="00F54C44" w:rsidRDefault="00F72132" w:rsidP="000C108A">
      <w:pPr>
        <w:spacing w:before="120" w:after="120" w:line="252" w:lineRule="auto"/>
        <w:ind w:firstLine="709"/>
        <w:jc w:val="both"/>
        <w:rPr>
          <w:b/>
          <w:bCs/>
          <w:i/>
          <w:szCs w:val="28"/>
        </w:rPr>
      </w:pPr>
      <w:r>
        <w:rPr>
          <w:b/>
          <w:bCs/>
          <w:i/>
          <w:szCs w:val="28"/>
        </w:rPr>
        <w:t>Chính phủ</w:t>
      </w:r>
      <w:r w:rsidR="00B323B0" w:rsidRPr="00F54C44">
        <w:rPr>
          <w:b/>
          <w:bCs/>
          <w:i/>
          <w:szCs w:val="28"/>
        </w:rPr>
        <w:t xml:space="preserve"> báo cáo như sau: </w:t>
      </w:r>
    </w:p>
    <w:p w14:paraId="542C7E2B" w14:textId="5111E566" w:rsidR="00B323B0" w:rsidRPr="00F54C44" w:rsidRDefault="0080256A" w:rsidP="000C108A">
      <w:pPr>
        <w:spacing w:before="120" w:after="120" w:line="252" w:lineRule="auto"/>
        <w:ind w:firstLine="709"/>
        <w:jc w:val="both"/>
        <w:rPr>
          <w:i/>
          <w:szCs w:val="28"/>
        </w:rPr>
      </w:pPr>
      <w:r>
        <w:rPr>
          <w:szCs w:val="28"/>
        </w:rPr>
        <w:t>Cơ quan soạn thảo đã rà soát, chỉnh lý thuật ngữ</w:t>
      </w:r>
      <w:r w:rsidR="00B323B0" w:rsidRPr="00F54C44">
        <w:rPr>
          <w:szCs w:val="28"/>
        </w:rPr>
        <w:t xml:space="preserve"> “Hoạt động xây dựng” tại khoản 1 Điều 3</w:t>
      </w:r>
      <w:r>
        <w:rPr>
          <w:szCs w:val="28"/>
        </w:rPr>
        <w:t xml:space="preserve"> để đảm bảo việc liệt kê tại khoản này đã bao quát đầy đủ các hoạt động xây dựng được quy định trong dự thảo Luật;</w:t>
      </w:r>
      <w:r w:rsidR="00B323B0" w:rsidRPr="00F54C44">
        <w:rPr>
          <w:szCs w:val="28"/>
        </w:rPr>
        <w:t xml:space="preserve"> bảo đảm phân định phạm vi tại </w:t>
      </w:r>
      <w:r w:rsidR="00B323B0" w:rsidRPr="00F54C44">
        <w:rPr>
          <w:szCs w:val="28"/>
        </w:rPr>
        <w:lastRenderedPageBreak/>
        <w:t>Luật Xây dựng không điều chỉnh hoạt động đầu tư để thống nhất giữa pháp luật về xây dựng với các pháp luật về đầu tư.</w:t>
      </w:r>
    </w:p>
    <w:p w14:paraId="49F1094B" w14:textId="733D46A3" w:rsidR="00B323B0" w:rsidRDefault="00B323B0" w:rsidP="000C108A">
      <w:pPr>
        <w:spacing w:before="120" w:after="120" w:line="252" w:lineRule="auto"/>
        <w:ind w:firstLine="709"/>
        <w:jc w:val="both"/>
        <w:rPr>
          <w:szCs w:val="28"/>
        </w:rPr>
      </w:pPr>
      <w:r w:rsidRPr="00F54C44">
        <w:rPr>
          <w:szCs w:val="28"/>
        </w:rPr>
        <w:t>Cơ quan soạn thảo sẽ tiếp tục các ý kiến liên quan đến mở rộng phạm vi điều chỉnh để xác định những nội dung nào đã được quy định ở pháp luật liên quan và những nội dung cần được quy định chi tiết tại Nghị định theo đúng tinh thần đổi mới công tác xây dựng pháp luật.</w:t>
      </w:r>
    </w:p>
    <w:p w14:paraId="26D0ABBD" w14:textId="7BE485D1" w:rsidR="0060770A" w:rsidRPr="00493DB7" w:rsidRDefault="0060770A" w:rsidP="000C108A">
      <w:pPr>
        <w:widowControl w:val="0"/>
        <w:spacing w:before="120" w:after="120" w:line="252" w:lineRule="auto"/>
        <w:ind w:firstLine="709"/>
        <w:jc w:val="both"/>
        <w:rPr>
          <w:rFonts w:eastAsia="Arial"/>
          <w:b/>
          <w:bCs/>
          <w:kern w:val="28"/>
          <w:sz w:val="30"/>
          <w:szCs w:val="30"/>
        </w:rPr>
      </w:pPr>
      <w:r w:rsidRPr="0060770A">
        <w:rPr>
          <w:b/>
          <w:szCs w:val="28"/>
        </w:rPr>
        <w:t xml:space="preserve">2. Về </w:t>
      </w:r>
      <w:r w:rsidRPr="001A299A">
        <w:rPr>
          <w:b/>
          <w:szCs w:val="28"/>
        </w:rPr>
        <w:t>việc thể chế hóa các chủ trương của Đảng và chính sách của Nhà nước</w:t>
      </w:r>
      <w:r>
        <w:rPr>
          <w:b/>
          <w:szCs w:val="28"/>
        </w:rPr>
        <w:t xml:space="preserve">, việc thực hiện nghiêm quy định </w:t>
      </w:r>
      <w:r w:rsidRPr="0060770A">
        <w:rPr>
          <w:b/>
          <w:szCs w:val="28"/>
        </w:rPr>
        <w:t>số 178-QĐ/TW ngày 27/6/2024 của Bộ Chính trị về kiểm soát quyền lực, phòng, chống tham nhũng, tiêu cực trong công tác xây dựng pháp luật</w:t>
      </w:r>
    </w:p>
    <w:p w14:paraId="09541B21" w14:textId="77777777" w:rsidR="00AE2F4F" w:rsidRDefault="00AE2F4F" w:rsidP="000C108A">
      <w:pPr>
        <w:spacing w:before="120" w:after="120" w:line="252" w:lineRule="auto"/>
        <w:ind w:firstLine="709"/>
        <w:jc w:val="both"/>
        <w:rPr>
          <w:bCs/>
          <w:noProof/>
          <w:szCs w:val="28"/>
          <w:lang w:val="vi-VN"/>
        </w:rPr>
      </w:pPr>
      <w:r>
        <w:rPr>
          <w:szCs w:val="28"/>
        </w:rPr>
        <w:t xml:space="preserve">Ủy ban Thường vụ Quốc hội </w:t>
      </w:r>
      <w:r>
        <w:rPr>
          <w:noProof/>
          <w:szCs w:val="28"/>
        </w:rPr>
        <w:t xml:space="preserve">đề nghị nghiên cứu kỹ, đảm bảo </w:t>
      </w:r>
      <w:r w:rsidRPr="00076D73">
        <w:rPr>
          <w:noProof/>
          <w:szCs w:val="28"/>
        </w:rPr>
        <w:t xml:space="preserve">thể chế hóa, cụ thể hóa đầy đủ, toàn diện các quan điểm, chủ trương, đường lối của </w:t>
      </w:r>
      <w:r w:rsidRPr="00076D73">
        <w:rPr>
          <w:noProof/>
          <w:szCs w:val="28"/>
          <w:lang w:val="vi-VN"/>
        </w:rPr>
        <w:t>Đảng.</w:t>
      </w:r>
      <w:r>
        <w:rPr>
          <w:noProof/>
          <w:szCs w:val="28"/>
        </w:rPr>
        <w:t xml:space="preserve"> </w:t>
      </w:r>
      <w:r>
        <w:rPr>
          <w:noProof/>
          <w:szCs w:val="28"/>
          <w:lang w:val="vi-VN"/>
        </w:rPr>
        <w:t xml:space="preserve">Tiếp tục nghiên cứu, quán triệt </w:t>
      </w:r>
      <w:r>
        <w:rPr>
          <w:bCs/>
          <w:noProof/>
          <w:szCs w:val="28"/>
          <w:lang w:val="vi-VN"/>
        </w:rPr>
        <w:t xml:space="preserve">thực hiện nghiêm </w:t>
      </w:r>
      <w:r w:rsidRPr="0069732B">
        <w:rPr>
          <w:color w:val="2E2E2E"/>
          <w:szCs w:val="28"/>
          <w:shd w:val="clear" w:color="auto" w:fill="FFFFFF"/>
        </w:rPr>
        <w:t>Quy định số 178-QĐ/TW ngày 27/6/2024 của Bộ Chính trị về kiểm soát quyền lực, phòng, chống tham nhũng, tiêu cực trong công tác xây dựng pháp luật</w:t>
      </w:r>
      <w:r>
        <w:rPr>
          <w:bCs/>
          <w:noProof/>
          <w:szCs w:val="28"/>
          <w:lang w:val="vi-VN"/>
        </w:rPr>
        <w:t xml:space="preserve">, đặc biệt là Phụ lục số 02 kèm theo Báo cáo thẩm tra của Uỷ ban Khoa học, Công nghệ và Môi trường </w:t>
      </w:r>
      <w:r w:rsidRPr="00D041C4">
        <w:rPr>
          <w:bCs/>
          <w:i/>
          <w:noProof/>
          <w:szCs w:val="28"/>
          <w:lang w:val="vi-VN"/>
        </w:rPr>
        <w:t>(</w:t>
      </w:r>
      <w:r>
        <w:rPr>
          <w:bCs/>
          <w:i/>
          <w:noProof/>
          <w:szCs w:val="28"/>
        </w:rPr>
        <w:t xml:space="preserve">Báo cáo số </w:t>
      </w:r>
      <w:r w:rsidRPr="00B301A9">
        <w:rPr>
          <w:bCs/>
          <w:i/>
          <w:noProof/>
          <w:szCs w:val="28"/>
        </w:rPr>
        <w:t>4362/BC-UBKHCNMT15</w:t>
      </w:r>
      <w:r>
        <w:rPr>
          <w:bCs/>
          <w:i/>
          <w:noProof/>
          <w:szCs w:val="28"/>
        </w:rPr>
        <w:t xml:space="preserve"> ngày 25/10/2025</w:t>
      </w:r>
      <w:r w:rsidRPr="00D041C4">
        <w:rPr>
          <w:bCs/>
          <w:i/>
          <w:noProof/>
          <w:szCs w:val="28"/>
          <w:lang w:val="vi-VN"/>
        </w:rPr>
        <w:t>)</w:t>
      </w:r>
      <w:r>
        <w:rPr>
          <w:bCs/>
          <w:i/>
          <w:noProof/>
          <w:szCs w:val="28"/>
        </w:rPr>
        <w:t xml:space="preserve"> </w:t>
      </w:r>
      <w:r>
        <w:rPr>
          <w:bCs/>
          <w:noProof/>
          <w:szCs w:val="28"/>
          <w:lang w:val="vi-VN"/>
        </w:rPr>
        <w:t>trong quá trình xây dựng các Nghị định, văn bản dưới luật và quá trình thực hiện các chính sách sau khi Luật và các văn bản dưới Luật có hiệu lực thi hành.</w:t>
      </w:r>
    </w:p>
    <w:p w14:paraId="1D8A759A" w14:textId="7E6094DB" w:rsidR="00AE2F4F" w:rsidRPr="0080256A" w:rsidRDefault="0080256A" w:rsidP="000C108A">
      <w:pPr>
        <w:spacing w:before="120" w:after="120" w:line="252" w:lineRule="auto"/>
        <w:ind w:firstLine="709"/>
        <w:jc w:val="both"/>
        <w:rPr>
          <w:b/>
          <w:i/>
          <w:noProof/>
          <w:szCs w:val="28"/>
        </w:rPr>
      </w:pPr>
      <w:r w:rsidRPr="0080256A">
        <w:rPr>
          <w:b/>
          <w:i/>
          <w:noProof/>
          <w:szCs w:val="28"/>
        </w:rPr>
        <w:t>Chính phủ báo cáo như sau:</w:t>
      </w:r>
    </w:p>
    <w:p w14:paraId="5D1DB2A8" w14:textId="07DF86CF" w:rsidR="0080256A" w:rsidRDefault="0080256A" w:rsidP="000C108A">
      <w:pPr>
        <w:widowControl w:val="0"/>
        <w:spacing w:before="120" w:after="120" w:line="252" w:lineRule="auto"/>
        <w:ind w:firstLine="709"/>
        <w:jc w:val="both"/>
        <w:rPr>
          <w:noProof/>
          <w:szCs w:val="28"/>
        </w:rPr>
      </w:pPr>
      <w:r>
        <w:rPr>
          <w:bCs/>
          <w:noProof/>
          <w:szCs w:val="28"/>
        </w:rPr>
        <w:t xml:space="preserve">Chính phủ đã rà soát, bảo đảm nội dung của dự án Luật Xây dựng đã thể chế hóa đầy đủ các chủ trương của Đảng và Chính sách của Nhà nước: Nghị quyết </w:t>
      </w:r>
      <w:r>
        <w:rPr>
          <w:noProof/>
          <w:szCs w:val="28"/>
          <w:lang w:val="vi-VN"/>
        </w:rPr>
        <w:t>số 57-NQ/TW ngày 22/12/2024 về đột phá phát triển khoa học, công nghệ, đổi mới sáng tạo và chuyển đổi số quốc gia</w:t>
      </w:r>
      <w:r>
        <w:rPr>
          <w:noProof/>
          <w:szCs w:val="28"/>
        </w:rPr>
        <w:t xml:space="preserve">, Nghị quyết số 59-NQ/TW ngày 24/01/2025 về hội nhập quốc tế trong tình hình mới, </w:t>
      </w:r>
      <w:r>
        <w:rPr>
          <w:noProof/>
          <w:szCs w:val="28"/>
          <w:lang w:val="vi-VN"/>
        </w:rPr>
        <w:t>Nghị quyết số 68-NQ/TW ngày 04/5/2025 về phát triển kinh tế tư nhân</w:t>
      </w:r>
      <w:r>
        <w:rPr>
          <w:noProof/>
          <w:szCs w:val="28"/>
        </w:rPr>
        <w:t>;</w:t>
      </w:r>
      <w:r w:rsidRPr="00B574A4">
        <w:rPr>
          <w:noProof/>
          <w:szCs w:val="28"/>
          <w:lang w:val="vi-VN"/>
        </w:rPr>
        <w:t xml:space="preserve"> </w:t>
      </w:r>
      <w:r>
        <w:rPr>
          <w:noProof/>
          <w:szCs w:val="28"/>
          <w:lang w:val="vi-VN"/>
        </w:rPr>
        <w:t>Nghị quyết số 66-NQ/TW ngày 30/4/2025 của Bộ Chính trị về đổi mới công tác xây dựng và thi hành pháp luật;</w:t>
      </w:r>
      <w:r w:rsidRPr="00B574A4">
        <w:rPr>
          <w:noProof/>
          <w:szCs w:val="28"/>
        </w:rPr>
        <w:t xml:space="preserve"> </w:t>
      </w:r>
      <w:r>
        <w:rPr>
          <w:noProof/>
          <w:szCs w:val="28"/>
        </w:rPr>
        <w:t>Nghị quyết số 158/2024/QH15 ngày 12/11/2024 của Quốc hội về phát triển kinh tế - xã hội, Nghị quyết số 190/2025/QH15 của Quốc hội ngày 19/02025 của Quốc hội quy định về xử lý một số vấn đề liên quan đến sắp xếp tổ chức bộ máy nhà nước.</w:t>
      </w:r>
    </w:p>
    <w:p w14:paraId="350B73B8" w14:textId="0E1117E5" w:rsidR="0080256A" w:rsidRPr="000C108A" w:rsidRDefault="0080256A" w:rsidP="000C108A">
      <w:pPr>
        <w:widowControl w:val="0"/>
        <w:spacing w:before="120" w:after="120" w:line="252" w:lineRule="auto"/>
        <w:ind w:firstLine="709"/>
        <w:jc w:val="both"/>
        <w:rPr>
          <w:noProof/>
          <w:szCs w:val="28"/>
        </w:rPr>
      </w:pPr>
      <w:r>
        <w:rPr>
          <w:noProof/>
          <w:szCs w:val="28"/>
        </w:rPr>
        <w:t xml:space="preserve">Đối với yêu cầu </w:t>
      </w:r>
      <w:r w:rsidRPr="0080256A">
        <w:rPr>
          <w:noProof/>
          <w:szCs w:val="28"/>
        </w:rPr>
        <w:t>về kiểm soát quyền lực, phòng chống tham nhũng, tiêu cực trong công tác xây dựng pháp luật</w:t>
      </w:r>
      <w:r>
        <w:rPr>
          <w:noProof/>
          <w:szCs w:val="28"/>
        </w:rPr>
        <w:t xml:space="preserve">, Chính phủ đã tiếp thu và giải trình đầy đủ các nội dung nêu tại Phụ lục 02 kèm theo </w:t>
      </w:r>
      <w:r>
        <w:rPr>
          <w:noProof/>
          <w:szCs w:val="28"/>
          <w:lang w:val="vi-VN"/>
        </w:rPr>
        <w:t xml:space="preserve">Báo cáo </w:t>
      </w:r>
      <w:r>
        <w:rPr>
          <w:noProof/>
          <w:szCs w:val="28"/>
        </w:rPr>
        <w:t>thẩm tra</w:t>
      </w:r>
      <w:r>
        <w:rPr>
          <w:szCs w:val="28"/>
        </w:rPr>
        <w:t xml:space="preserve"> số 4308/BC-UBKHCNMT15 ngày 15/10/2025</w:t>
      </w:r>
      <w:r>
        <w:rPr>
          <w:szCs w:val="28"/>
          <w:lang w:val="vi-VN"/>
        </w:rPr>
        <w:t xml:space="preserve"> </w:t>
      </w:r>
      <w:r>
        <w:rPr>
          <w:noProof/>
          <w:szCs w:val="28"/>
        </w:rPr>
        <w:t>của Ủy ban KH,CN&amp;MT. Trong quá trình xây dựng Nghị định chi tiết,</w:t>
      </w:r>
      <w:r w:rsidR="00D00AA3">
        <w:rPr>
          <w:noProof/>
          <w:szCs w:val="28"/>
        </w:rPr>
        <w:t xml:space="preserve"> Thông tư hướng dẫn cũng như trong quá trình tổ chức thực hiện,</w:t>
      </w:r>
      <w:r>
        <w:rPr>
          <w:noProof/>
          <w:szCs w:val="28"/>
        </w:rPr>
        <w:t xml:space="preserve"> Chính phủ sẽ tiếp tục chỉ đạo cơ quan chủ trì soạn thảo và các cơ quan có liên quan thực hiện nghiêm </w:t>
      </w:r>
      <w:r w:rsidR="004971BC">
        <w:rPr>
          <w:noProof/>
          <w:szCs w:val="28"/>
        </w:rPr>
        <w:t>các quy định của t</w:t>
      </w:r>
      <w:r w:rsidR="004971BC" w:rsidRPr="0080256A">
        <w:rPr>
          <w:noProof/>
          <w:szCs w:val="28"/>
        </w:rPr>
        <w:t>hực hiện nghiêm Quy định số 178-QĐ/TW ngày 27/6/2024 của Bộ Chính trị</w:t>
      </w:r>
      <w:r w:rsidR="004971BC" w:rsidRPr="000C108A">
        <w:rPr>
          <w:noProof/>
          <w:szCs w:val="28"/>
        </w:rPr>
        <w:t xml:space="preserve"> về kiểm soát quyền lực, phòng, chống tham nhũng, tiêu cực trong công tác xây dựng pháp luật.</w:t>
      </w:r>
    </w:p>
    <w:p w14:paraId="505C21E3" w14:textId="5ADD9AB7" w:rsidR="00BD60F9" w:rsidRPr="001A299A"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
          <w:color w:val="000000" w:themeColor="text1"/>
          <w:szCs w:val="28"/>
        </w:rPr>
      </w:pPr>
      <w:r>
        <w:rPr>
          <w:b/>
          <w:color w:val="000000" w:themeColor="text1"/>
          <w:szCs w:val="28"/>
        </w:rPr>
        <w:lastRenderedPageBreak/>
        <w:t>3</w:t>
      </w:r>
      <w:r w:rsidRPr="001A299A">
        <w:rPr>
          <w:b/>
          <w:color w:val="000000" w:themeColor="text1"/>
          <w:szCs w:val="28"/>
        </w:rPr>
        <w:t>. Về các Nghị định quy định chi tiết thi hành Luật.</w:t>
      </w:r>
    </w:p>
    <w:p w14:paraId="23794177" w14:textId="1A6CDD24" w:rsidR="00BD60F9"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lang w:val="cs-CZ"/>
        </w:rPr>
      </w:pPr>
      <w:r>
        <w:rPr>
          <w:szCs w:val="28"/>
          <w:lang w:val="cs-CZ"/>
        </w:rPr>
        <w:t xml:space="preserve">Ủy ban Thường vụ Quốc hội đề nghị </w:t>
      </w:r>
      <w:r w:rsidRPr="00DC0422">
        <w:rPr>
          <w:noProof/>
          <w:szCs w:val="28"/>
        </w:rPr>
        <w:t xml:space="preserve">Chính phủ </w:t>
      </w:r>
      <w:r w:rsidRPr="000B57D1">
        <w:rPr>
          <w:bCs/>
          <w:noProof/>
          <w:szCs w:val="28"/>
        </w:rPr>
        <w:t xml:space="preserve">khẩn trương xây dựng và hoàn thiện các văn bản </w:t>
      </w:r>
      <w:r>
        <w:rPr>
          <w:bCs/>
          <w:noProof/>
          <w:szCs w:val="28"/>
        </w:rPr>
        <w:t>dưới Luật,</w:t>
      </w:r>
      <w:r w:rsidRPr="00BD60F9">
        <w:rPr>
          <w:bCs/>
          <w:noProof/>
          <w:szCs w:val="28"/>
        </w:rPr>
        <w:t xml:space="preserve"> </w:t>
      </w:r>
      <w:r>
        <w:rPr>
          <w:bCs/>
          <w:noProof/>
          <w:szCs w:val="28"/>
        </w:rPr>
        <w:t>đ</w:t>
      </w:r>
      <w:r w:rsidRPr="00076D73">
        <w:rPr>
          <w:bCs/>
          <w:noProof/>
          <w:szCs w:val="28"/>
        </w:rPr>
        <w:t>ảm bảo về tiến độ và chất lượng các văn bản hướng dẫn thi hành Luật</w:t>
      </w:r>
      <w:r w:rsidRPr="000B57D1">
        <w:rPr>
          <w:bCs/>
          <w:noProof/>
          <w:szCs w:val="28"/>
        </w:rPr>
        <w:t>. Do Luật dự kiến có hiệu lực từ ngày 01/7/2026, việc chậm ban hành các văn bản này sẽ tạo ra khoảng trống pháp lý, gây ảnh hưởng tiêu cực đến công tác triển khai Luật trong thực tiễn.</w:t>
      </w:r>
    </w:p>
    <w:p w14:paraId="798CF021" w14:textId="1D1D20AF" w:rsidR="00BD60F9"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lang w:val="cs-CZ"/>
        </w:rPr>
      </w:pPr>
      <w:r>
        <w:rPr>
          <w:szCs w:val="28"/>
          <w:lang w:val="cs-CZ"/>
        </w:rPr>
        <w:t>Một số ý kiến Đại biểu Quốc hội</w:t>
      </w:r>
      <w:r w:rsidRPr="001A299A">
        <w:rPr>
          <w:szCs w:val="28"/>
          <w:lang w:val="cs-CZ"/>
        </w:rPr>
        <w:t xml:space="preserve"> đề nghị rà soát dự thảo Luật để bảo đảm đầy đủ các quy định về nguyên tắc trên Luật, nhất là các vấn đề cốt lõi</w:t>
      </w:r>
      <w:r>
        <w:rPr>
          <w:szCs w:val="28"/>
          <w:lang w:val="cs-CZ"/>
        </w:rPr>
        <w:t>.</w:t>
      </w:r>
    </w:p>
    <w:p w14:paraId="24665448" w14:textId="77777777" w:rsidR="000C108A"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lang w:val="cs-CZ"/>
        </w:rPr>
      </w:pPr>
      <w:r>
        <w:rPr>
          <w:szCs w:val="28"/>
          <w:lang w:val="cs-CZ"/>
        </w:rPr>
        <w:t>M</w:t>
      </w:r>
      <w:r w:rsidRPr="001A299A">
        <w:rPr>
          <w:szCs w:val="28"/>
          <w:lang w:val="cs-CZ"/>
        </w:rPr>
        <w:t xml:space="preserve">ột số ý kiến </w:t>
      </w:r>
      <w:r>
        <w:rPr>
          <w:szCs w:val="28"/>
          <w:lang w:val="cs-CZ"/>
        </w:rPr>
        <w:t>Đại biểu Quốc hội</w:t>
      </w:r>
      <w:r w:rsidRPr="001A299A">
        <w:rPr>
          <w:szCs w:val="28"/>
          <w:lang w:val="cs-CZ"/>
        </w:rPr>
        <w:t xml:space="preserve"> cũng quan ngại về áp lực hoàn thành các Nghị định để bảo đảm không có khoảng trống sau khi Luật có hiệu lực thi hành.</w:t>
      </w:r>
    </w:p>
    <w:p w14:paraId="28FE50B9" w14:textId="168917E4" w:rsidR="00BD60F9" w:rsidRPr="000C108A"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lang w:val="cs-CZ"/>
        </w:rPr>
      </w:pPr>
      <w:r w:rsidRPr="000C108A">
        <w:rPr>
          <w:b/>
          <w:i/>
          <w:noProof/>
          <w:szCs w:val="28"/>
        </w:rPr>
        <w:t>Chính phủ tiếp thu và báo cáo như sau:</w:t>
      </w:r>
    </w:p>
    <w:p w14:paraId="3F6B8C7E" w14:textId="77777777" w:rsidR="00BD60F9" w:rsidRPr="001A299A"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i/>
          <w:szCs w:val="28"/>
          <w:lang w:val="nl-NL"/>
        </w:rPr>
      </w:pPr>
      <w:r w:rsidRPr="001A299A">
        <w:rPr>
          <w:szCs w:val="28"/>
          <w:lang w:val="cs-CZ"/>
        </w:rPr>
        <w:t xml:space="preserve">Dự thảo Luật đã được rà soat, bảo đảm đầy đủ các nội dung về nguyên tắc làm cơ sở quy định chi tiết tại văn bản dưới Luật. Đối với các nội dung Luật giao quy định chi tiết, Bộ Xây dựng dự kiến xây dựng 07 Nghị định: </w:t>
      </w:r>
      <w:r w:rsidRPr="001A299A">
        <w:rPr>
          <w:bCs/>
          <w:szCs w:val="28"/>
          <w:lang w:val="nl-NL"/>
        </w:rPr>
        <w:t xml:space="preserve">(1) Nghị định quy định chi tiết một số điều của Luật Xây dựng về quản lý hoạt động xây dựng </w:t>
      </w:r>
      <w:r w:rsidRPr="001A299A">
        <w:rPr>
          <w:bCs/>
          <w:i/>
          <w:szCs w:val="28"/>
          <w:lang w:val="nl-NL"/>
        </w:rPr>
        <w:t xml:space="preserve">(kế thừa quy định của Nghị định số 175/2024/NĐ-CP); </w:t>
      </w:r>
      <w:r w:rsidRPr="001A299A">
        <w:rPr>
          <w:bCs/>
          <w:szCs w:val="28"/>
          <w:lang w:val="nl-NL"/>
        </w:rPr>
        <w:t>(2)</w:t>
      </w:r>
      <w:r w:rsidRPr="001A299A">
        <w:rPr>
          <w:bCs/>
          <w:i/>
          <w:szCs w:val="28"/>
          <w:lang w:val="nl-NL"/>
        </w:rPr>
        <w:t xml:space="preserve"> </w:t>
      </w:r>
      <w:r w:rsidRPr="001A299A">
        <w:rPr>
          <w:bCs/>
          <w:szCs w:val="28"/>
          <w:lang w:val="nl-NL"/>
        </w:rPr>
        <w:t xml:space="preserve">Nghị định quy định chi tiết một số nội dung về quản lý chất lượng, thi công xây dựng và bảo trì công trình xây dựng </w:t>
      </w:r>
      <w:r w:rsidRPr="001A299A">
        <w:rPr>
          <w:bCs/>
          <w:i/>
          <w:szCs w:val="28"/>
          <w:lang w:val="nl-NL"/>
        </w:rPr>
        <w:t>(kế thừa quy định của Nghị định số 06/2021/NĐ-CP)</w:t>
      </w:r>
      <w:r w:rsidRPr="001A299A">
        <w:rPr>
          <w:bCs/>
          <w:szCs w:val="28"/>
          <w:lang w:val="nl-NL"/>
        </w:rPr>
        <w:t xml:space="preserve">; (3) Nghị định quy định chi tiết về quản lý chi phí đầu tư xây dựng </w:t>
      </w:r>
      <w:r w:rsidRPr="001A299A">
        <w:rPr>
          <w:bCs/>
          <w:i/>
          <w:szCs w:val="28"/>
          <w:lang w:val="nl-NL"/>
        </w:rPr>
        <w:t xml:space="preserve">(kế thừa quy định của Nghị định số 10/2021/NĐ-CP); </w:t>
      </w:r>
      <w:r w:rsidRPr="001A299A">
        <w:rPr>
          <w:bCs/>
          <w:szCs w:val="28"/>
          <w:lang w:val="nl-NL"/>
        </w:rPr>
        <w:t xml:space="preserve">(4) Nghị định quy định chi tiết về hợp đồng xây dựng </w:t>
      </w:r>
      <w:r w:rsidRPr="001A299A">
        <w:rPr>
          <w:bCs/>
          <w:i/>
          <w:szCs w:val="28"/>
          <w:lang w:val="nl-NL"/>
        </w:rPr>
        <w:t>(kế thừa quy định của Nghị định số 37/2015/NĐ-CP)</w:t>
      </w:r>
      <w:r w:rsidRPr="001A299A">
        <w:rPr>
          <w:bCs/>
          <w:szCs w:val="28"/>
          <w:lang w:val="nl-NL"/>
        </w:rPr>
        <w:t xml:space="preserve">; </w:t>
      </w:r>
      <w:r w:rsidRPr="001A299A">
        <w:rPr>
          <w:szCs w:val="28"/>
          <w:lang w:val="cs-CZ"/>
        </w:rPr>
        <w:t xml:space="preserve">(5) </w:t>
      </w:r>
      <w:r w:rsidRPr="001A299A">
        <w:rPr>
          <w:bCs/>
          <w:szCs w:val="28"/>
          <w:lang w:val="nl-NL"/>
        </w:rPr>
        <w:t xml:space="preserve">Nghị định quy định về quản lý năng lực hoạt động xây dựng và hệ thống thông tin, cơ sở dữ liệu quốc gia về hoạt động xây dựng </w:t>
      </w:r>
      <w:r w:rsidRPr="001A299A">
        <w:rPr>
          <w:bCs/>
          <w:i/>
          <w:szCs w:val="28"/>
          <w:lang w:val="nl-NL"/>
        </w:rPr>
        <w:t>(kế thừa quy định của Nghị định số 111/2024/NĐ-CP)</w:t>
      </w:r>
      <w:r w:rsidRPr="001A299A">
        <w:rPr>
          <w:bCs/>
          <w:szCs w:val="28"/>
          <w:lang w:val="nl-NL"/>
        </w:rPr>
        <w:t xml:space="preserve">; (6) Nghị định về quản lý vật liệu xây dựng </w:t>
      </w:r>
      <w:r w:rsidRPr="001A299A">
        <w:rPr>
          <w:bCs/>
          <w:i/>
          <w:szCs w:val="28"/>
          <w:lang w:val="nl-NL"/>
        </w:rPr>
        <w:t xml:space="preserve">(kế thừa quy định của Nghị định số 09/2021/NĐ-CP); </w:t>
      </w:r>
      <w:r w:rsidRPr="001A299A">
        <w:rPr>
          <w:bCs/>
          <w:szCs w:val="28"/>
          <w:lang w:val="nl-NL"/>
        </w:rPr>
        <w:t xml:space="preserve">(7) Nghị định quy định </w:t>
      </w:r>
      <w:r w:rsidRPr="001A299A">
        <w:rPr>
          <w:szCs w:val="28"/>
        </w:rPr>
        <w:t xml:space="preserve">quản lý, khai thác công trình hạ tầng kỹ thuật </w:t>
      </w:r>
      <w:r w:rsidRPr="001A299A">
        <w:rPr>
          <w:bCs/>
          <w:i/>
          <w:szCs w:val="28"/>
          <w:lang w:val="nl-NL"/>
        </w:rPr>
        <w:t>(kế thừa quy định của Nghị định số 72/2012/NĐ-CP).</w:t>
      </w:r>
    </w:p>
    <w:p w14:paraId="7AE94731" w14:textId="77777777" w:rsidR="000C108A"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1A299A">
        <w:rPr>
          <w:bCs/>
          <w:szCs w:val="28"/>
          <w:lang w:val="nl-NL"/>
        </w:rPr>
        <w:t>Do các nội dung tại Nghị định đã và đang được nghiên cứu đồng thời với quá trình xây dựng dự án Luật, Chính phủ</w:t>
      </w:r>
      <w:r>
        <w:rPr>
          <w:bCs/>
          <w:szCs w:val="28"/>
          <w:lang w:val="nl-NL"/>
        </w:rPr>
        <w:t xml:space="preserve"> cam kết chỉ đạo Bộ Xây dựng, các cơ quan liên quan trong tổ chức thực hiện để</w:t>
      </w:r>
      <w:r w:rsidRPr="001A299A">
        <w:rPr>
          <w:bCs/>
          <w:szCs w:val="28"/>
          <w:lang w:val="nl-NL"/>
        </w:rPr>
        <w:t xml:space="preserve"> ban hành kịp thời các Nghị định cùng với thời gian có hiệu lực của Luật Xây dựng (01/7/2026).</w:t>
      </w:r>
    </w:p>
    <w:p w14:paraId="12060A4E" w14:textId="77777777" w:rsidR="000C108A"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Pr>
          <w:b/>
          <w:szCs w:val="28"/>
        </w:rPr>
        <w:t>4</w:t>
      </w:r>
      <w:r w:rsidR="00B323B0" w:rsidRPr="00F54C44">
        <w:rPr>
          <w:b/>
          <w:szCs w:val="28"/>
        </w:rPr>
        <w:t>. Về sự</w:t>
      </w:r>
      <w:r w:rsidR="00CF5F60" w:rsidRPr="00F54C44">
        <w:rPr>
          <w:b/>
          <w:szCs w:val="28"/>
        </w:rPr>
        <w:t xml:space="preserve"> đồng bộ của hệ thống pháp luật</w:t>
      </w:r>
    </w:p>
    <w:p w14:paraId="3A8AE759" w14:textId="77777777" w:rsidR="000C108A" w:rsidRDefault="004971BC"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Pr>
          <w:szCs w:val="28"/>
        </w:rPr>
        <w:t xml:space="preserve">Ủy ban Thường vụ Quốc hội, Ủy ban Khoa học, Công nghệ và Môi trường </w:t>
      </w:r>
      <w:r w:rsidR="00B323B0" w:rsidRPr="00F54C44">
        <w:rPr>
          <w:szCs w:val="28"/>
        </w:rPr>
        <w:t>và một số đại biểu Quốc hội yêu cầu khi sửa đổi, bổ sung Luật Xây dựng cần đảm bảo thống nhất với các luật khác, như: Đầu tư công, Đầu tư, PPP, Quy hoạch, Đất đai</w:t>
      </w:r>
      <w:r w:rsidR="00CF5F60" w:rsidRPr="00F54C44">
        <w:rPr>
          <w:szCs w:val="28"/>
        </w:rPr>
        <w:t>,</w:t>
      </w:r>
      <w:r w:rsidR="00B323B0" w:rsidRPr="00F54C44">
        <w:rPr>
          <w:szCs w:val="28"/>
        </w:rPr>
        <w:t xml:space="preserve">... </w:t>
      </w:r>
    </w:p>
    <w:p w14:paraId="54479C39" w14:textId="77777777" w:rsidR="000C108A" w:rsidRDefault="00BC1BE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076D73">
        <w:rPr>
          <w:noProof/>
          <w:szCs w:val="28"/>
        </w:rPr>
        <w:t xml:space="preserve">Rà soát kỹ lưỡng Điều 4 về áp dụng pháp luật, bảo đảm không để xảy ra khoảng trống pháp lý, đặc biệt là sự tương thích với các Điều ước quốc tế, quy định về ngoại giao, </w:t>
      </w:r>
      <w:r>
        <w:rPr>
          <w:noProof/>
          <w:szCs w:val="28"/>
        </w:rPr>
        <w:t>v</w:t>
      </w:r>
      <w:r w:rsidRPr="00B301A9">
        <w:rPr>
          <w:noProof/>
          <w:szCs w:val="28"/>
        </w:rPr>
        <w:t xml:space="preserve">ốn </w:t>
      </w:r>
      <w:r w:rsidRPr="00076D73">
        <w:rPr>
          <w:noProof/>
          <w:szCs w:val="28"/>
        </w:rPr>
        <w:t>ODA</w:t>
      </w:r>
      <w:r>
        <w:rPr>
          <w:noProof/>
          <w:szCs w:val="28"/>
        </w:rPr>
        <w:t xml:space="preserve"> (</w:t>
      </w:r>
      <w:r w:rsidRPr="00B301A9">
        <w:rPr>
          <w:noProof/>
          <w:szCs w:val="28"/>
        </w:rPr>
        <w:t>nguồn vốn hỗ trợ phát triển chính thức</w:t>
      </w:r>
      <w:r>
        <w:rPr>
          <w:noProof/>
          <w:szCs w:val="28"/>
        </w:rPr>
        <w:t>)</w:t>
      </w:r>
      <w:r w:rsidRPr="00076D73">
        <w:rPr>
          <w:noProof/>
          <w:szCs w:val="28"/>
        </w:rPr>
        <w:t xml:space="preserve"> và các luật chuyên ngành khác (Luật Đầu tư công, Luật Đất đai...)</w:t>
      </w:r>
    </w:p>
    <w:p w14:paraId="54C1063E" w14:textId="77777777" w:rsidR="000C108A" w:rsidRDefault="00F72132"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Pr>
          <w:b/>
          <w:bCs/>
          <w:i/>
          <w:szCs w:val="28"/>
        </w:rPr>
        <w:lastRenderedPageBreak/>
        <w:t>Chính phủ</w:t>
      </w:r>
      <w:r w:rsidR="00B323B0" w:rsidRPr="00F54C44">
        <w:rPr>
          <w:b/>
          <w:bCs/>
          <w:i/>
          <w:szCs w:val="28"/>
        </w:rPr>
        <w:t xml:space="preserve"> </w:t>
      </w:r>
      <w:r w:rsidR="004971BC">
        <w:rPr>
          <w:b/>
          <w:bCs/>
          <w:i/>
          <w:szCs w:val="28"/>
        </w:rPr>
        <w:t xml:space="preserve">tiếp thu và </w:t>
      </w:r>
      <w:r w:rsidR="00B323B0" w:rsidRPr="00F54C44">
        <w:rPr>
          <w:b/>
          <w:bCs/>
          <w:i/>
          <w:szCs w:val="28"/>
        </w:rPr>
        <w:t>báo cáo như sau:</w:t>
      </w:r>
    </w:p>
    <w:p w14:paraId="47CD02EA" w14:textId="77777777" w:rsidR="000C108A" w:rsidRPr="000C108A" w:rsidRDefault="00B323B0"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noProof/>
          <w:szCs w:val="28"/>
        </w:rPr>
      </w:pPr>
      <w:r w:rsidRPr="00F54C44">
        <w:rPr>
          <w:szCs w:val="28"/>
        </w:rPr>
        <w:t xml:space="preserve">Cơ quan chủ trì soạn thảo đã </w:t>
      </w:r>
      <w:r w:rsidR="004264BF">
        <w:rPr>
          <w:szCs w:val="28"/>
        </w:rPr>
        <w:t>rà soát toàn bộ dự thảo Luật để bảo đảm sự đồng bộ, thống nhất của hệ thống pháp luật, cụ thể</w:t>
      </w:r>
      <w:r w:rsidRPr="00F54C44">
        <w:rPr>
          <w:szCs w:val="28"/>
        </w:rPr>
        <w:t xml:space="preserve">: </w:t>
      </w:r>
      <w:r w:rsidRPr="00F54C44">
        <w:rPr>
          <w:b/>
          <w:bCs/>
          <w:i/>
          <w:iCs/>
          <w:szCs w:val="28"/>
        </w:rPr>
        <w:t>(i)</w:t>
      </w:r>
      <w:r w:rsidRPr="00F54C44">
        <w:rPr>
          <w:szCs w:val="28"/>
        </w:rPr>
        <w:t xml:space="preserve"> </w:t>
      </w:r>
      <w:r w:rsidR="004264BF">
        <w:rPr>
          <w:szCs w:val="28"/>
        </w:rPr>
        <w:t xml:space="preserve">làm rõ phạm vi điều chỉnh về hoạt động xây dựng, </w:t>
      </w:r>
      <w:r w:rsidRPr="00F54C44">
        <w:rPr>
          <w:szCs w:val="28"/>
        </w:rPr>
        <w:t>phân loại dự án theo hình thức đầu tư</w:t>
      </w:r>
      <w:r w:rsidR="004264BF">
        <w:rPr>
          <w:szCs w:val="28"/>
        </w:rPr>
        <w:t xml:space="preserve"> để xác lập phương thức quản lý theo Luật Xây dựng, </w:t>
      </w:r>
      <w:r w:rsidRPr="00F54C44">
        <w:rPr>
          <w:szCs w:val="28"/>
        </w:rPr>
        <w:t xml:space="preserve">đảm bảo không chồng lấn với các luật Đầu tư công, PPP và Đầu tư; </w:t>
      </w:r>
      <w:r w:rsidRPr="00F54C44">
        <w:rPr>
          <w:b/>
          <w:bCs/>
          <w:i/>
          <w:iCs/>
          <w:szCs w:val="28"/>
        </w:rPr>
        <w:t>(ii)</w:t>
      </w:r>
      <w:r w:rsidRPr="00F54C44">
        <w:rPr>
          <w:szCs w:val="28"/>
        </w:rPr>
        <w:t xml:space="preserve"> sửa đổi quy định về quy hoạch làm cơ sở lập dự án, cấp giấy phép xây dựng bảo đảm phù hợp với </w:t>
      </w:r>
      <w:r w:rsidR="004264BF">
        <w:rPr>
          <w:szCs w:val="28"/>
        </w:rPr>
        <w:t>Luật Q</w:t>
      </w:r>
      <w:r w:rsidRPr="00F54C44">
        <w:rPr>
          <w:szCs w:val="28"/>
        </w:rPr>
        <w:t>uy hoạch</w:t>
      </w:r>
      <w:r w:rsidR="004264BF">
        <w:rPr>
          <w:szCs w:val="28"/>
        </w:rPr>
        <w:t>, Luật Quy hoạch đô thị và nông thôn</w:t>
      </w:r>
      <w:r w:rsidRPr="00F54C44">
        <w:rPr>
          <w:szCs w:val="28"/>
        </w:rPr>
        <w:t xml:space="preserve">; </w:t>
      </w:r>
      <w:r w:rsidRPr="00F54C44">
        <w:rPr>
          <w:b/>
          <w:bCs/>
          <w:i/>
          <w:iCs/>
          <w:szCs w:val="28"/>
        </w:rPr>
        <w:t>(iii)</w:t>
      </w:r>
      <w:r w:rsidRPr="00F54C44">
        <w:rPr>
          <w:szCs w:val="28"/>
        </w:rPr>
        <w:t xml:space="preserve"> không yêu cầu lập dự án với công trình phục vụ trực tiếp sản xuất nông nghiệp của cá nhân phù hợp với Luật Đất đai; </w:t>
      </w:r>
      <w:r w:rsidRPr="00F54C44">
        <w:rPr>
          <w:b/>
          <w:bCs/>
          <w:i/>
          <w:iCs/>
          <w:szCs w:val="28"/>
        </w:rPr>
        <w:t>(iv)</w:t>
      </w:r>
      <w:r w:rsidRPr="00F54C44">
        <w:rPr>
          <w:szCs w:val="28"/>
        </w:rPr>
        <w:t xml:space="preserve"> quy định về hợp đồng phù hợp với Luật Đấu thầu, Bộ Luật Dân sự; </w:t>
      </w:r>
      <w:r w:rsidRPr="00F54C44">
        <w:rPr>
          <w:b/>
          <w:bCs/>
          <w:i/>
          <w:iCs/>
          <w:szCs w:val="28"/>
        </w:rPr>
        <w:t>(v)</w:t>
      </w:r>
      <w:r w:rsidRPr="00F54C44">
        <w:rPr>
          <w:szCs w:val="28"/>
        </w:rPr>
        <w:t xml:space="preserve"> sửa</w:t>
      </w:r>
      <w:r w:rsidRPr="00F54C44">
        <w:rPr>
          <w:szCs w:val="28"/>
          <w:lang w:val="vi-VN"/>
        </w:rPr>
        <w:t xml:space="preserve"> đổi </w:t>
      </w:r>
      <w:r w:rsidRPr="00F54C44">
        <w:rPr>
          <w:szCs w:val="28"/>
        </w:rPr>
        <w:t xml:space="preserve">quy định về thẩm định, cấp giấy phép xây dựng phù hợp với Luật Phòng cháy, chữa cháy và cứu nạn cứu hộ, </w:t>
      </w:r>
      <w:r w:rsidR="004264BF">
        <w:rPr>
          <w:szCs w:val="28"/>
        </w:rPr>
        <w:t xml:space="preserve">Luật Đất đai, Bảo vệ môi trường; </w:t>
      </w:r>
      <w:r w:rsidR="003E1428" w:rsidRPr="004264BF">
        <w:rPr>
          <w:b/>
          <w:i/>
          <w:szCs w:val="28"/>
        </w:rPr>
        <w:t>(vi)</w:t>
      </w:r>
      <w:r w:rsidR="003E1428">
        <w:rPr>
          <w:szCs w:val="28"/>
        </w:rPr>
        <w:t xml:space="preserve"> </w:t>
      </w:r>
      <w:r w:rsidR="004264BF">
        <w:rPr>
          <w:szCs w:val="28"/>
        </w:rPr>
        <w:t>sửa đổi quy định về bảo hiểm phù hợp với Luật Kinh doanh bảo hiểm</w:t>
      </w:r>
      <w:r w:rsidR="003E1428">
        <w:rPr>
          <w:szCs w:val="28"/>
        </w:rPr>
        <w:t xml:space="preserve">; </w:t>
      </w:r>
      <w:r w:rsidR="003E1428" w:rsidRPr="003E1428">
        <w:rPr>
          <w:b/>
          <w:i/>
          <w:szCs w:val="28"/>
        </w:rPr>
        <w:t>(vii)</w:t>
      </w:r>
      <w:r w:rsidR="003E1428">
        <w:rPr>
          <w:szCs w:val="28"/>
        </w:rPr>
        <w:t xml:space="preserve"> sửa đổi quy định về lập, thẩm định, phê duyệt dự án bảo quản, tu bổ và phục hồi di tích, nhà ở riêng lẻ thuộc khu vực </w:t>
      </w:r>
      <w:r w:rsidR="003E1428" w:rsidRPr="003E1428">
        <w:rPr>
          <w:szCs w:val="28"/>
        </w:rPr>
        <w:t xml:space="preserve">bảo vệ di </w:t>
      </w:r>
      <w:r w:rsidR="003E1428" w:rsidRPr="003E1428">
        <w:rPr>
          <w:noProof/>
          <w:szCs w:val="28"/>
        </w:rPr>
        <w:t xml:space="preserve">tích, di sản thế giới </w:t>
      </w:r>
      <w:r w:rsidR="003E1428">
        <w:rPr>
          <w:noProof/>
          <w:szCs w:val="28"/>
        </w:rPr>
        <w:t>để phù hợp với</w:t>
      </w:r>
      <w:r w:rsidR="003E1428" w:rsidRPr="003E1428">
        <w:rPr>
          <w:noProof/>
          <w:szCs w:val="28"/>
        </w:rPr>
        <w:t xml:space="preserve"> quy định pháp luật về di sản văn hóa.</w:t>
      </w:r>
    </w:p>
    <w:p w14:paraId="5B9C3E31" w14:textId="77777777" w:rsidR="000C108A" w:rsidRPr="000C108A" w:rsidRDefault="00B323B0"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noProof/>
          <w:szCs w:val="28"/>
        </w:rPr>
      </w:pPr>
      <w:r w:rsidRPr="00F54C44">
        <w:rPr>
          <w:noProof/>
          <w:szCs w:val="28"/>
        </w:rPr>
        <w:t xml:space="preserve">Cơ quan soạn thảo cũng đã bám sát nội dung của các dự án Luật có liên quan đang được trình Quốc hội để đảm bảo thống nhất, như: (1) Luật Đầu tư (sửa đổi); (2) Luật sửa đổi, bổ sung một số điều của Luật Quy hoạch đô thị và nông thôn; (3) Luật Quy hoạch (sửa đổi); (4) Luật sửa đổi, bổ sung một số điều của 15 Luật trong lĩnh vực nông nghiệp và môi trường; (5) Luật sửa đổi, bổ sung một số điều của Luật chuyển giao công nghệ. </w:t>
      </w:r>
    </w:p>
    <w:p w14:paraId="4921D135" w14:textId="77777777" w:rsidR="000C108A" w:rsidRDefault="00B323B0"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F54C44">
        <w:rPr>
          <w:noProof/>
          <w:szCs w:val="28"/>
        </w:rPr>
        <w:t>Về nguyên tắc áp dụng Luật Xây</w:t>
      </w:r>
      <w:r w:rsidR="004264BF">
        <w:rPr>
          <w:noProof/>
          <w:szCs w:val="28"/>
        </w:rPr>
        <w:t xml:space="preserve"> dựng và các Luật có liên quan</w:t>
      </w:r>
      <w:r w:rsidRPr="00F54C44">
        <w:rPr>
          <w:noProof/>
          <w:szCs w:val="28"/>
        </w:rPr>
        <w:t xml:space="preserve">, </w:t>
      </w:r>
      <w:r w:rsidR="004264BF">
        <w:rPr>
          <w:noProof/>
          <w:szCs w:val="28"/>
        </w:rPr>
        <w:t>tiếp thu ý</w:t>
      </w:r>
      <w:r w:rsidR="004264BF">
        <w:rPr>
          <w:szCs w:val="28"/>
        </w:rPr>
        <w:t xml:space="preserve"> kiến của Ủy ban Thường vụ Quốc hội, ý kiến của cơ quan chủ trì thẩm tra và của ĐBQH, </w:t>
      </w:r>
      <w:r w:rsidR="004264BF" w:rsidRPr="00F54C44">
        <w:rPr>
          <w:szCs w:val="28"/>
        </w:rPr>
        <w:t xml:space="preserve">Điều 4 </w:t>
      </w:r>
      <w:r w:rsidR="004264BF" w:rsidRPr="00F54C44">
        <w:rPr>
          <w:szCs w:val="28"/>
          <w:lang w:val="vi-VN"/>
        </w:rPr>
        <w:t>d</w:t>
      </w:r>
      <w:r w:rsidR="004264BF" w:rsidRPr="00F54C44">
        <w:rPr>
          <w:szCs w:val="28"/>
        </w:rPr>
        <w:t xml:space="preserve">ự thảo Luật </w:t>
      </w:r>
      <w:r w:rsidR="004264BF">
        <w:rPr>
          <w:szCs w:val="28"/>
        </w:rPr>
        <w:t>đã chỉnh lý cụ thể như sau:</w:t>
      </w:r>
    </w:p>
    <w:p w14:paraId="020C02E9" w14:textId="77777777" w:rsidR="000C108A" w:rsidRDefault="004264BF"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4264BF">
        <w:rPr>
          <w:b/>
          <w:bCs/>
          <w:i/>
          <w:iCs/>
          <w:szCs w:val="28"/>
        </w:rPr>
        <w:t xml:space="preserve">“Điều 4. Áp dụng Luật Xây dựng và các luật có liên quan </w:t>
      </w:r>
    </w:p>
    <w:p w14:paraId="7BC29A1B" w14:textId="77777777" w:rsidR="000C108A" w:rsidRDefault="004264BF"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4264BF">
        <w:rPr>
          <w:i/>
          <w:szCs w:val="28"/>
        </w:rPr>
        <w:t xml:space="preserve">1. Hoạt động xây dựng trên lãnh thổ Việt Nam thực hiện theo quy định của Luật </w:t>
      </w:r>
      <w:r w:rsidRPr="004264BF">
        <w:rPr>
          <w:i/>
          <w:szCs w:val="28"/>
          <w:lang w:val="vi-VN"/>
        </w:rPr>
        <w:t>Xây dựng</w:t>
      </w:r>
      <w:r w:rsidRPr="004264BF">
        <w:rPr>
          <w:i/>
          <w:szCs w:val="28"/>
        </w:rPr>
        <w:t>.</w:t>
      </w:r>
    </w:p>
    <w:p w14:paraId="2DE978F3" w14:textId="77777777" w:rsidR="000C108A" w:rsidRDefault="004264BF"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4264BF">
        <w:rPr>
          <w:i/>
          <w:szCs w:val="28"/>
        </w:rPr>
        <w:t xml:space="preserve">2. Những nội dung về hợp đồng xây dựng chưa được quy định cụ thể tại Luật này, pháp luật về đấu thầu, đầu tư công, PPP, đầu tư, quản lý và đầu tư vốn nhà nước tại doanh nghiệp thì áp dụng pháp luật về dân sự. </w:t>
      </w:r>
    </w:p>
    <w:p w14:paraId="72007079" w14:textId="77777777" w:rsidR="000C108A" w:rsidRDefault="004264BF"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4264BF">
        <w:rPr>
          <w:i/>
          <w:szCs w:val="28"/>
        </w:rPr>
        <w:t>3. Trường hợp Luật Đầu tư có quy định khác với quy định của Luật này về dự án đầu tư xây dựng theo thủ tục đầu tư đặc biệt thì thực hiện theo quy định của Luật Đầu tư.</w:t>
      </w:r>
    </w:p>
    <w:p w14:paraId="1F8F18C4" w14:textId="77777777" w:rsidR="000C108A" w:rsidRDefault="004264BF"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4264BF">
        <w:rPr>
          <w:i/>
          <w:szCs w:val="28"/>
        </w:rPr>
        <w:t>4. Trường hợp Luật Đường sắt có quy định khác với quy định của Luật này về dự án đầu tư xây dựng tuyến đường sắt quốc gia, tuyến đường sắt địa phương thì thực hiện theo quy định của Luật Đường sắt.</w:t>
      </w:r>
    </w:p>
    <w:p w14:paraId="246BC3BE" w14:textId="79BF644E" w:rsidR="000C108A" w:rsidRDefault="004264BF"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sidRPr="004264BF">
        <w:rPr>
          <w:i/>
          <w:szCs w:val="28"/>
        </w:rPr>
        <w:t xml:space="preserve">5. Trường hợp luật, nghị quyết khác của Quốc hội ban hành sau ngày Luật này có hiệu lực thi hành cần có quy định đặc thù về hoạt động xây dựng khác với Luật này thì phải xác định cụ thể nội dung thực hiện hoặc không thực hiện theo </w:t>
      </w:r>
      <w:r w:rsidRPr="004264BF">
        <w:rPr>
          <w:i/>
          <w:szCs w:val="28"/>
        </w:rPr>
        <w:lastRenderedPageBreak/>
        <w:t>quy định của Luật Xây dựng, nội dung thực hiện theo quy định của luật, nghị quyết đó.”</w:t>
      </w:r>
      <w:r w:rsidR="00523817">
        <w:rPr>
          <w:i/>
          <w:szCs w:val="28"/>
        </w:rPr>
        <w:t>.</w:t>
      </w:r>
    </w:p>
    <w:p w14:paraId="20288E99" w14:textId="77777777" w:rsidR="000C108A" w:rsidRDefault="004264BF"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lang w:val="nl-NL"/>
        </w:rPr>
      </w:pPr>
      <w:r>
        <w:rPr>
          <w:szCs w:val="28"/>
        </w:rPr>
        <w:t>Đồng thời, đã bổ sung quy định chuyển tiếp về trách nhiệm rà soát các quy định hiện hành để bảo đảm không có khoảng trống pháp lý tại khoản 9 Điều 93 dự thảo Luật, cụ thể như sau:</w:t>
      </w:r>
    </w:p>
    <w:p w14:paraId="3C923E9A" w14:textId="5A60E7D7" w:rsidR="000C108A" w:rsidRDefault="004264BF"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rFonts w:eastAsia="Calibri"/>
          <w:i/>
          <w:szCs w:val="28"/>
        </w:rPr>
      </w:pPr>
      <w:r w:rsidRPr="004264BF">
        <w:rPr>
          <w:rFonts w:eastAsia="Calibri"/>
          <w:i/>
          <w:szCs w:val="28"/>
        </w:rPr>
        <w:t>“9. Chính phủ chỉ đạo các cơ quan rà soát, sửa đổi, bổ sung, bãi bỏ theo thẩm quyền hoặc kiến nghị cấp có thẩm quyền sửa đổi, bổ sung, bãi bỏ các văn bản quy phạm pháp luật có nội dung liên quan đến hoạt động xây dựng trái với quy định của Luật này.”</w:t>
      </w:r>
      <w:r w:rsidR="00C63B3D">
        <w:rPr>
          <w:rFonts w:eastAsia="Calibri"/>
          <w:i/>
          <w:szCs w:val="28"/>
        </w:rPr>
        <w:t>.</w:t>
      </w:r>
    </w:p>
    <w:p w14:paraId="1C2D908C" w14:textId="77777777" w:rsidR="000C108A"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
          <w:szCs w:val="28"/>
        </w:rPr>
      </w:pPr>
      <w:r>
        <w:rPr>
          <w:b/>
          <w:szCs w:val="28"/>
        </w:rPr>
        <w:t>5</w:t>
      </w:r>
      <w:r w:rsidR="00902955" w:rsidRPr="00F54C44">
        <w:rPr>
          <w:b/>
          <w:szCs w:val="28"/>
        </w:rPr>
        <w:t>. Về năng lực của chủ đầu tư</w:t>
      </w:r>
    </w:p>
    <w:p w14:paraId="56A47454" w14:textId="77777777" w:rsidR="000C108A" w:rsidRDefault="00902955"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sidRPr="00F54C44">
        <w:rPr>
          <w:szCs w:val="28"/>
        </w:rPr>
        <w:t xml:space="preserve">Qua khảo sát sự cố cầu sông Lô, Ủy ban Khoa học, Công nghệ và Môi trường đề nghị </w:t>
      </w:r>
      <w:r w:rsidR="00F86222" w:rsidRPr="00F54C44">
        <w:t>nghiên cứu, bổ sung các quy định mang tính nguyên tắc về tiêu chí đối với năng lực của chủ đầu tư theo hướng, năng lực của chủ đầu tư phải phù hợp và tương xứng với quy mô, cấp độ và tính chất kỹ thuật phức tạp của dự án.</w:t>
      </w:r>
    </w:p>
    <w:p w14:paraId="07D417E6" w14:textId="77777777" w:rsidR="000C108A" w:rsidRDefault="00F72132"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Pr>
          <w:b/>
          <w:bCs/>
          <w:i/>
          <w:szCs w:val="28"/>
        </w:rPr>
        <w:t>Chính phủ</w:t>
      </w:r>
      <w:r w:rsidRPr="00F54C44">
        <w:rPr>
          <w:b/>
          <w:bCs/>
          <w:i/>
          <w:szCs w:val="28"/>
        </w:rPr>
        <w:t xml:space="preserve"> </w:t>
      </w:r>
      <w:r w:rsidR="00823901">
        <w:rPr>
          <w:b/>
          <w:bCs/>
          <w:i/>
          <w:szCs w:val="28"/>
        </w:rPr>
        <w:t xml:space="preserve">tiếp thu </w:t>
      </w:r>
      <w:r w:rsidRPr="00F54C44">
        <w:rPr>
          <w:b/>
          <w:bCs/>
          <w:i/>
          <w:szCs w:val="28"/>
        </w:rPr>
        <w:t>như sau:</w:t>
      </w:r>
    </w:p>
    <w:p w14:paraId="77E5166F" w14:textId="77777777" w:rsidR="000C108A" w:rsidRDefault="00F86222"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sidRPr="00F54C44">
        <w:tab/>
        <w:t xml:space="preserve">Tiếp thu ý kiến của Ủy ban, Cơ quan soạn thảo đã chỉnh lý tại khoản 1 Điều 9 </w:t>
      </w:r>
      <w:r w:rsidR="00CF5F60" w:rsidRPr="00F54C44">
        <w:t>d</w:t>
      </w:r>
      <w:r w:rsidRPr="00F54C44">
        <w:t>ự thảo Luật, bổ sung điều kiện được giao chủ đầu tư đối với dự án đầu tư công thực hiện theo quy định của Chính phủ</w:t>
      </w:r>
      <w:r w:rsidRPr="00F54C44">
        <w:rPr>
          <w:szCs w:val="28"/>
        </w:rPr>
        <w:t>.</w:t>
      </w:r>
    </w:p>
    <w:p w14:paraId="16858E69" w14:textId="77777777" w:rsidR="000C108A" w:rsidRDefault="00BD60F9"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Pr>
          <w:b/>
          <w:szCs w:val="28"/>
        </w:rPr>
        <w:t>6</w:t>
      </w:r>
      <w:r w:rsidR="00B323B0" w:rsidRPr="00F54C44">
        <w:rPr>
          <w:b/>
          <w:szCs w:val="28"/>
        </w:rPr>
        <w:t xml:space="preserve">. Về lập, thẩm định </w:t>
      </w:r>
      <w:r>
        <w:rPr>
          <w:b/>
          <w:szCs w:val="28"/>
        </w:rPr>
        <w:t>B</w:t>
      </w:r>
      <w:r w:rsidR="00B323B0" w:rsidRPr="00F54C44">
        <w:rPr>
          <w:b/>
          <w:szCs w:val="28"/>
        </w:rPr>
        <w:t>áo cáo nghiên cứu khả thi, thiết kế xây dựng</w:t>
      </w:r>
    </w:p>
    <w:p w14:paraId="68CE44B1" w14:textId="77777777" w:rsidR="000C108A" w:rsidRDefault="009178F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Pr>
          <w:noProof/>
          <w:szCs w:val="28"/>
          <w:lang w:val="vi-VN"/>
        </w:rPr>
        <w:t>Ủy ban Thường vụ Quốc hội đề nghị c</w:t>
      </w:r>
      <w:r w:rsidRPr="00076D73">
        <w:rPr>
          <w:noProof/>
          <w:szCs w:val="28"/>
        </w:rPr>
        <w:t>ân nhắc kỹ lưỡng việc cắt giảm thủ tục thẩm định PCCC sau thiết kế cơ sở; đánh giá tác động về nguy cơ cháy nổ và khả năng đáp ứng của cơ quan quản lý nhà nước khi chuyển sang hậu kiểm.</w:t>
      </w:r>
      <w:r>
        <w:rPr>
          <w:noProof/>
          <w:szCs w:val="28"/>
        </w:rPr>
        <w:t xml:space="preserve"> Đồng thời, q</w:t>
      </w:r>
      <w:r w:rsidRPr="00076D73">
        <w:rPr>
          <w:noProof/>
          <w:szCs w:val="28"/>
        </w:rPr>
        <w:t>uy định rõ cơ chế phối hợp chặt chẽ giữa cơ quan quản lý xây dựng và cơ quan công an trong thẩm định và nghiệm thu.</w:t>
      </w:r>
    </w:p>
    <w:p w14:paraId="690E44D6" w14:textId="77777777" w:rsidR="000C108A" w:rsidRDefault="00902955"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sidRPr="00F54C44">
        <w:rPr>
          <w:szCs w:val="28"/>
          <w:lang w:val="cs-CZ"/>
        </w:rPr>
        <w:t xml:space="preserve">Một số ý kiến </w:t>
      </w:r>
      <w:r w:rsidR="00B323B0" w:rsidRPr="00F54C44">
        <w:rPr>
          <w:szCs w:val="28"/>
          <w:lang w:val="cs-CZ"/>
        </w:rPr>
        <w:t>cho rằng cần đơn giản hóa nội dung thẩm định báo cáo nghiên cứu khả thi, nâng cao trách nhiệm của người quyết định đầu tư và chủ đầu tư, cũng như tăng cường kiểm tra, giám sát. Việc giao quyền cho chủ đầu tư trong thẩm định thiết kế cần cơ chế kiểm soát chất lượng thiết kế.</w:t>
      </w:r>
    </w:p>
    <w:p w14:paraId="73E5CF45" w14:textId="77777777" w:rsidR="000C108A" w:rsidRDefault="00902955"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sidRPr="00F54C44">
        <w:rPr>
          <w:szCs w:val="28"/>
          <w:lang w:val="cs-CZ"/>
        </w:rPr>
        <w:t>Về đối tượng thẩm định, có ý kiến cho rằng c</w:t>
      </w:r>
      <w:r w:rsidR="00B323B0" w:rsidRPr="00F54C44">
        <w:rPr>
          <w:szCs w:val="28"/>
          <w:lang w:val="cs-CZ"/>
        </w:rPr>
        <w:t>ơ quan chuyên môn về xây dựng chỉ nên thẩm định các dự án có sử dụng vốn đầu tư công</w:t>
      </w:r>
      <w:r w:rsidR="00B323B0" w:rsidRPr="00F54C44">
        <w:rPr>
          <w:szCs w:val="28"/>
          <w:lang w:val="vi-VN"/>
        </w:rPr>
        <w:t>;</w:t>
      </w:r>
      <w:r w:rsidR="00B323B0" w:rsidRPr="00F54C44">
        <w:rPr>
          <w:szCs w:val="28"/>
          <w:lang w:val="cs-CZ"/>
        </w:rPr>
        <w:t xml:space="preserve"> đối với dự án đầu tư kinh doanh</w:t>
      </w:r>
      <w:r w:rsidR="00B323B0" w:rsidRPr="00F54C44">
        <w:rPr>
          <w:szCs w:val="28"/>
          <w:lang w:val="vi-VN"/>
        </w:rPr>
        <w:t xml:space="preserve">, </w:t>
      </w:r>
      <w:r w:rsidR="00B323B0" w:rsidRPr="00F54C44">
        <w:rPr>
          <w:szCs w:val="28"/>
          <w:lang w:val="cs-CZ"/>
        </w:rPr>
        <w:t>nhà đầu tư tự chịu trách nhiệm về quyết định của mình.</w:t>
      </w:r>
    </w:p>
    <w:p w14:paraId="0991879A" w14:textId="77777777" w:rsidR="000C108A" w:rsidRDefault="00F72132"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Pr>
          <w:b/>
          <w:bCs/>
          <w:i/>
          <w:szCs w:val="28"/>
        </w:rPr>
        <w:t>Chính phủ</w:t>
      </w:r>
      <w:r w:rsidRPr="00F54C44">
        <w:rPr>
          <w:b/>
          <w:bCs/>
          <w:i/>
          <w:szCs w:val="28"/>
        </w:rPr>
        <w:t xml:space="preserve"> </w:t>
      </w:r>
      <w:r w:rsidR="004149BA">
        <w:rPr>
          <w:b/>
          <w:bCs/>
          <w:i/>
          <w:szCs w:val="28"/>
        </w:rPr>
        <w:t xml:space="preserve">tiếp thu và </w:t>
      </w:r>
      <w:r w:rsidRPr="00F54C44">
        <w:rPr>
          <w:b/>
          <w:bCs/>
          <w:i/>
          <w:szCs w:val="28"/>
        </w:rPr>
        <w:t>báo cáo như sau:</w:t>
      </w:r>
    </w:p>
    <w:p w14:paraId="6E558643" w14:textId="77777777" w:rsidR="000C108A" w:rsidRDefault="00B323B0"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sidRPr="00F54C44">
        <w:rPr>
          <w:szCs w:val="28"/>
          <w:lang w:val="cs-CZ"/>
        </w:rPr>
        <w:t xml:space="preserve">Để thể chế hóa các Nghị quyết của Đảng, Chính phủ về việc cắt giảm, đơn giản hóa thủ tục tục, rút ngắn thời gian chuẩn bị đầu tư xây dựng, thúc đẩy phát triển kinh tế </w:t>
      </w:r>
      <w:r w:rsidRPr="00F54C44">
        <w:rPr>
          <w:szCs w:val="28"/>
          <w:lang w:val="vi-VN"/>
        </w:rPr>
        <w:t xml:space="preserve">- </w:t>
      </w:r>
      <w:r w:rsidRPr="00F54C44">
        <w:rPr>
          <w:szCs w:val="28"/>
          <w:lang w:val="cs-CZ"/>
        </w:rPr>
        <w:t xml:space="preserve">xã hội, dự thảo Luật đã tập trung vào việc </w:t>
      </w:r>
      <w:r w:rsidR="003E1428">
        <w:rPr>
          <w:szCs w:val="28"/>
          <w:lang w:val="cs-CZ"/>
        </w:rPr>
        <w:t xml:space="preserve">đáp ứng </w:t>
      </w:r>
      <w:r w:rsidRPr="00F54C44">
        <w:rPr>
          <w:szCs w:val="28"/>
          <w:lang w:val="cs-CZ"/>
        </w:rPr>
        <w:t>yêu cầu n</w:t>
      </w:r>
      <w:r w:rsidR="009F57BE">
        <w:rPr>
          <w:szCs w:val="28"/>
          <w:lang w:val="cs-CZ"/>
        </w:rPr>
        <w:t xml:space="preserve">ày thông qua việc đơn giản hóa thủ tục thẩm định Báo cáo nghiên cứu khả thi, cắt bỏ thủ tục thẩm định thiết kế xây dựng triển khai sau </w:t>
      </w:r>
      <w:r w:rsidR="005E72BB">
        <w:rPr>
          <w:szCs w:val="28"/>
          <w:lang w:val="cs-CZ"/>
        </w:rPr>
        <w:t>dự án được phê duyệt</w:t>
      </w:r>
      <w:r w:rsidR="009F57BE">
        <w:rPr>
          <w:szCs w:val="28"/>
          <w:lang w:val="cs-CZ"/>
        </w:rPr>
        <w:t xml:space="preserve"> </w:t>
      </w:r>
      <w:r w:rsidR="005E72BB" w:rsidRPr="009F57BE">
        <w:rPr>
          <w:color w:val="000000"/>
          <w:szCs w:val="28"/>
        </w:rPr>
        <w:t xml:space="preserve">đảm bảo theo nguyên tắc: </w:t>
      </w:r>
      <w:r w:rsidR="005E72BB" w:rsidRPr="009F57BE">
        <w:rPr>
          <w:i/>
          <w:color w:val="000000"/>
          <w:szCs w:val="28"/>
        </w:rPr>
        <w:t xml:space="preserve">“Từ giai đoạn chuẩn bị dự án đến khi khởi công xây dựng, mỗi </w:t>
      </w:r>
      <w:r w:rsidR="005E72BB" w:rsidRPr="009F57BE">
        <w:rPr>
          <w:i/>
          <w:color w:val="000000"/>
          <w:szCs w:val="28"/>
        </w:rPr>
        <w:lastRenderedPageBreak/>
        <w:t>công trình/dự án sẽ chỉ thực hiện 01 thủ tục hành chính”.</w:t>
      </w:r>
      <w:r w:rsidR="005E72BB" w:rsidRPr="009F57BE">
        <w:rPr>
          <w:color w:val="000000"/>
          <w:szCs w:val="28"/>
        </w:rPr>
        <w:t> </w:t>
      </w:r>
      <w:r w:rsidR="009F57BE">
        <w:rPr>
          <w:szCs w:val="28"/>
          <w:lang w:val="cs-CZ"/>
        </w:rPr>
        <w:t>Theo đó, nội dung xem xét về phòng cháy chữa cháy tại bước thiết kế xây dựng triển khai sau thiết kế cơ sở cũng được phân quyền cho chủ đầu tư kiểm soát.</w:t>
      </w:r>
      <w:r w:rsidR="005E72BB">
        <w:rPr>
          <w:color w:val="000000"/>
          <w:szCs w:val="28"/>
        </w:rPr>
        <w:t xml:space="preserve"> </w:t>
      </w:r>
      <w:r w:rsidR="009F57BE">
        <w:rPr>
          <w:color w:val="000000"/>
          <w:szCs w:val="28"/>
        </w:rPr>
        <w:t>Quy định này đã được cơ quan chủ trì cân nhắc, đánh giá là bảo đảm tính khả thi, bởi các lý do sau:</w:t>
      </w:r>
      <w:r w:rsidR="009F57BE" w:rsidRPr="009F57BE">
        <w:rPr>
          <w:color w:val="000000"/>
          <w:szCs w:val="28"/>
        </w:rPr>
        <w:t xml:space="preserve"> </w:t>
      </w:r>
    </w:p>
    <w:p w14:paraId="251E2FC8" w14:textId="77777777" w:rsidR="000C108A" w:rsidRDefault="005E72BB"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Pr>
          <w:color w:val="000000"/>
          <w:szCs w:val="28"/>
        </w:rPr>
        <w:t xml:space="preserve">- </w:t>
      </w:r>
      <w:r w:rsidR="009F57BE" w:rsidRPr="009F57BE">
        <w:rPr>
          <w:color w:val="000000"/>
          <w:szCs w:val="28"/>
        </w:rPr>
        <w:t>Luật số 62/2020/QH14 sửa đổi, bổ sung một số Điều của Luật Xây dựng đã cắt giảm thủ tục hành chính “thẩm định thiết kế xây dựng triển khai sau thiết kế cơ sở” đối với các dự án sử dụng vốn khác (</w:t>
      </w:r>
      <w:r>
        <w:rPr>
          <w:color w:val="000000"/>
          <w:szCs w:val="28"/>
        </w:rPr>
        <w:t xml:space="preserve">nhiều dự án quy mô lớn, kỹ thuật phức tạp, </w:t>
      </w:r>
      <w:r w:rsidR="009F57BE" w:rsidRPr="009F57BE">
        <w:rPr>
          <w:color w:val="000000"/>
          <w:szCs w:val="28"/>
        </w:rPr>
        <w:t>chiếm khoảng 95% so với số lượng công trình/dự án phải thẩm định tại cơ quan chuyên môn về xây dựn</w:t>
      </w:r>
      <w:r>
        <w:rPr>
          <w:color w:val="000000"/>
          <w:szCs w:val="28"/>
        </w:rPr>
        <w:t>g theo Luật Xây dựng năm 2014); cơ quan chuyên môn về xây dựng chỉ thẩm định đối với dự án sử dụng có nguồn gốc nhà nước (chiếm số lượng nhỏ, ít dự án có tính chất kỹ thuật phức tạp).</w:t>
      </w:r>
    </w:p>
    <w:p w14:paraId="287F6E13" w14:textId="77777777" w:rsidR="000C108A" w:rsidRDefault="009F57BE"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sidRPr="009F57BE">
        <w:rPr>
          <w:color w:val="000000"/>
          <w:szCs w:val="28"/>
        </w:rPr>
        <w:t>Mặt khác, tại Điều 17 Luật PCCC&amp;CNCH đã phân định rõ trách nhiệm của cơ quan chuyên môn về xây dựng, cơ quan Công an, chủ đầu tư, chủ sở hữu công trình đối với nội dung về phòng cháy, chữa cháy khi thực hiện thẩm định Báo cáo nghiên cứu khả thi, thiết kế xây dựng triển khai sau thiết kế cơ sở. </w:t>
      </w:r>
    </w:p>
    <w:p w14:paraId="32DDF680" w14:textId="77777777" w:rsidR="000C108A" w:rsidRPr="00616C7A" w:rsidRDefault="009F57BE"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pacing w:val="2"/>
        </w:rPr>
      </w:pPr>
      <w:r w:rsidRPr="00616C7A">
        <w:rPr>
          <w:color w:val="000000"/>
          <w:spacing w:val="2"/>
          <w:szCs w:val="28"/>
        </w:rPr>
        <w:t>Tiếp thu ý kiến tại kết luận của Ủy ban Thường vụ Quốc hội, pháp luật về phòng cháy, chữa cháy và cứu nạn, cứu hộ đã quy định đầy đủ về công tác phối hợp giữa các cơ quan có liên quan, Bộ Xây dựng sẽ phối hợp chặt chẽ với cơ quan Công an và tiếp tục ban hành các văn bản hướng dẫn tới cơ quan chuyên môn về xây dựng tại địa phương về việc phối hợp chặt chẽ với cơ quan Công an trong công tác thẩm định và kiểm tra công tác nghiệm thu, đảm bảo tuân thủ quy định của pháp luật về xây dựng và pháp luật về phòng cháy, chữa cháy và cứu nạn, cứu hộ.</w:t>
      </w:r>
    </w:p>
    <w:p w14:paraId="6E6AD565" w14:textId="77777777" w:rsidR="000C108A" w:rsidRDefault="005E72BB"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Pr>
          <w:szCs w:val="28"/>
          <w:lang w:val="cs-CZ"/>
        </w:rPr>
        <w:t xml:space="preserve">Đối với việc đơn giản hóa thủ tục hành chính, dự thảo Luật cũng đã sửa đổi, bổ sung các quy định nhằm </w:t>
      </w:r>
      <w:r w:rsidR="00B323B0" w:rsidRPr="00F54C44">
        <w:rPr>
          <w:szCs w:val="28"/>
          <w:lang w:val="cs-CZ"/>
        </w:rPr>
        <w:t>nâng cao trách nhiệm cho các chủ thể thực hiện cũng như tăng cường kiểm tra, giám sát</w:t>
      </w:r>
      <w:r w:rsidR="009F57BE">
        <w:rPr>
          <w:szCs w:val="28"/>
          <w:lang w:val="cs-CZ"/>
        </w:rPr>
        <w:t>.</w:t>
      </w:r>
      <w:r w:rsidR="00B323B0" w:rsidRPr="00F54C44">
        <w:rPr>
          <w:szCs w:val="28"/>
          <w:lang w:val="cs-CZ"/>
        </w:rPr>
        <w:t xml:space="preserve"> </w:t>
      </w:r>
      <w:r w:rsidR="009F57BE">
        <w:rPr>
          <w:szCs w:val="28"/>
          <w:lang w:val="cs-CZ"/>
        </w:rPr>
        <w:t>C</w:t>
      </w:r>
      <w:r w:rsidR="00B323B0" w:rsidRPr="00F54C44">
        <w:rPr>
          <w:szCs w:val="28"/>
          <w:lang w:val="cs-CZ"/>
        </w:rPr>
        <w:t>ụ thể</w:t>
      </w:r>
      <w:r w:rsidR="009F57BE">
        <w:rPr>
          <w:szCs w:val="28"/>
          <w:lang w:val="cs-CZ"/>
        </w:rPr>
        <w:t xml:space="preserve"> là đã</w:t>
      </w:r>
      <w:r w:rsidR="00B323B0" w:rsidRPr="00F54C44">
        <w:rPr>
          <w:szCs w:val="28"/>
          <w:lang w:val="cs-CZ"/>
        </w:rPr>
        <w:t xml:space="preserve"> </w:t>
      </w:r>
      <w:r w:rsidR="009F57BE">
        <w:rPr>
          <w:szCs w:val="28"/>
          <w:lang w:val="cs-CZ"/>
        </w:rPr>
        <w:t>phân</w:t>
      </w:r>
      <w:r w:rsidR="00B323B0" w:rsidRPr="00F54C44">
        <w:rPr>
          <w:szCs w:val="28"/>
          <w:lang w:val="cs-CZ"/>
        </w:rPr>
        <w:t xml:space="preserve"> định</w:t>
      </w:r>
      <w:r w:rsidR="009F57BE">
        <w:rPr>
          <w:szCs w:val="28"/>
          <w:lang w:val="cs-CZ"/>
        </w:rPr>
        <w:t xml:space="preserve"> rõ</w:t>
      </w:r>
      <w:r w:rsidR="00B323B0" w:rsidRPr="00F54C44">
        <w:rPr>
          <w:szCs w:val="28"/>
          <w:lang w:val="cs-CZ"/>
        </w:rPr>
        <w:t xml:space="preserve"> về quyền, nghĩa vụ, trách nhiệm của tư vấn thiết kế, tư vấn giám sát, người quyết định đầu tư, chủ đầu tư</w:t>
      </w:r>
      <w:r w:rsidR="009F57BE">
        <w:rPr>
          <w:szCs w:val="28"/>
          <w:lang w:val="cs-CZ"/>
        </w:rPr>
        <w:t>;</w:t>
      </w:r>
      <w:r w:rsidR="00B323B0" w:rsidRPr="00F54C44">
        <w:rPr>
          <w:szCs w:val="28"/>
          <w:lang w:val="cs-CZ"/>
        </w:rPr>
        <w:t xml:space="preserve"> </w:t>
      </w:r>
      <w:r w:rsidR="009F57BE">
        <w:rPr>
          <w:szCs w:val="28"/>
          <w:lang w:val="cs-CZ"/>
        </w:rPr>
        <w:t>đ</w:t>
      </w:r>
      <w:r w:rsidR="00B323B0" w:rsidRPr="00F54C44">
        <w:rPr>
          <w:szCs w:val="28"/>
          <w:lang w:val="cs-CZ"/>
        </w:rPr>
        <w:t>ồng thời tăng cường hậu kiểm thông qua quy định về quản lý trật tự xây dựng và kiểm tra chuyên ngành để bả</w:t>
      </w:r>
      <w:r w:rsidR="009F57BE">
        <w:rPr>
          <w:szCs w:val="28"/>
          <w:lang w:val="cs-CZ"/>
        </w:rPr>
        <w:t xml:space="preserve">o đảm không buông lỏng quản lý. </w:t>
      </w:r>
      <w:r w:rsidR="00B323B0" w:rsidRPr="00F54C44">
        <w:rPr>
          <w:szCs w:val="28"/>
          <w:lang w:val="cs-CZ"/>
        </w:rPr>
        <w:t xml:space="preserve">Khi giao Chủ đầu tư kiểm soát thiết kế sau khi dự án được phê duyệt, tại Điều 29 </w:t>
      </w:r>
      <w:r w:rsidR="00CF5F60" w:rsidRPr="00F54C44">
        <w:rPr>
          <w:szCs w:val="28"/>
          <w:lang w:val="cs-CZ"/>
        </w:rPr>
        <w:t xml:space="preserve">dự thảo Luật </w:t>
      </w:r>
      <w:r w:rsidR="00B323B0" w:rsidRPr="00F54C44">
        <w:rPr>
          <w:szCs w:val="28"/>
          <w:lang w:val="cs-CZ"/>
        </w:rPr>
        <w:t>đã quy định về</w:t>
      </w:r>
      <w:r w:rsidR="00B323B0" w:rsidRPr="00F54C44">
        <w:rPr>
          <w:szCs w:val="28"/>
          <w:lang w:val="vi-VN"/>
        </w:rPr>
        <w:t xml:space="preserve"> thẩm tra thiết kế xây dựng </w:t>
      </w:r>
      <w:r w:rsidR="009178FA">
        <w:rPr>
          <w:szCs w:val="28"/>
          <w:lang w:val="vi-VN"/>
        </w:rPr>
        <w:t xml:space="preserve">bắt buộc </w:t>
      </w:r>
      <w:r w:rsidR="00B323B0" w:rsidRPr="00F54C44">
        <w:rPr>
          <w:szCs w:val="28"/>
        </w:rPr>
        <w:t>đối với các công trình có quy mô lớn, kỹ thuật phức tạp, ảnh hưởng đến an toàn xã hội</w:t>
      </w:r>
      <w:r w:rsidR="009178FA">
        <w:rPr>
          <w:i/>
          <w:szCs w:val="28"/>
          <w:lang w:val="vi-VN"/>
        </w:rPr>
        <w:t xml:space="preserve">, </w:t>
      </w:r>
      <w:r w:rsidR="009178FA" w:rsidRPr="009178FA">
        <w:rPr>
          <w:szCs w:val="28"/>
          <w:lang w:val="cs-CZ"/>
        </w:rPr>
        <w:t xml:space="preserve">công trình thuộc diện phải thẩm duyệt </w:t>
      </w:r>
      <w:r w:rsidR="009178FA">
        <w:rPr>
          <w:szCs w:val="28"/>
          <w:lang w:val="vi-VN"/>
        </w:rPr>
        <w:t>về phòng cháy</w:t>
      </w:r>
      <w:r w:rsidR="003E1428">
        <w:rPr>
          <w:szCs w:val="28"/>
        </w:rPr>
        <w:t xml:space="preserve"> theo pháp luật về phòng cháy, chữa cháy.</w:t>
      </w:r>
    </w:p>
    <w:p w14:paraId="22F6B47C" w14:textId="0F1331D1" w:rsidR="009A6F0B" w:rsidRPr="000C108A" w:rsidRDefault="00B323B0"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pPr>
      <w:r w:rsidRPr="00F54C44">
        <w:rPr>
          <w:szCs w:val="28"/>
          <w:lang w:val="cs-CZ"/>
        </w:rPr>
        <w:t xml:space="preserve">Đối với dự án đầu tư kinh doanh, </w:t>
      </w:r>
      <w:r w:rsidR="009A6F0B">
        <w:rPr>
          <w:szCs w:val="28"/>
          <w:lang w:val="cs-CZ"/>
        </w:rPr>
        <w:t xml:space="preserve">việc thẩm định Báo cáo nghiên cứu khả thi của cơ quan chuyên môn về xây dựng chỉ kiểm soát về các nội dung để bảo đảm </w:t>
      </w:r>
      <w:r w:rsidR="009A6F0B" w:rsidRPr="00F54C44">
        <w:rPr>
          <w:szCs w:val="28"/>
          <w:lang w:val="cs-CZ"/>
        </w:rPr>
        <w:t>phù hợp với quy hoạch, tuân thủ quy chuẩn, tiêu chuẩn áp dụng, an toàn xây dựng, an toàn phòng chống cháy nổ</w:t>
      </w:r>
      <w:r w:rsidR="009A6F0B">
        <w:rPr>
          <w:szCs w:val="28"/>
          <w:lang w:val="cs-CZ"/>
        </w:rPr>
        <w:t>;</w:t>
      </w:r>
      <w:r w:rsidR="009A6F0B" w:rsidRPr="009A6F0B">
        <w:rPr>
          <w:szCs w:val="28"/>
          <w:lang w:val="cs-CZ"/>
        </w:rPr>
        <w:t xml:space="preserve"> </w:t>
      </w:r>
      <w:r w:rsidR="009A6F0B" w:rsidRPr="00F54C44">
        <w:rPr>
          <w:szCs w:val="28"/>
          <w:lang w:val="cs-CZ"/>
        </w:rPr>
        <w:t>không kiểm soát các nội dung liên quan đến hiệu quả đầu tư kinh doanh của chủ đầu tư</w:t>
      </w:r>
      <w:r w:rsidR="009A6F0B">
        <w:rPr>
          <w:szCs w:val="28"/>
          <w:lang w:val="cs-CZ"/>
        </w:rPr>
        <w:t xml:space="preserve">.  </w:t>
      </w:r>
      <w:r w:rsidRPr="00F54C44">
        <w:rPr>
          <w:szCs w:val="28"/>
          <w:lang w:val="cs-CZ"/>
        </w:rPr>
        <w:t xml:space="preserve">Dự thảo Luật lần này </w:t>
      </w:r>
      <w:r w:rsidR="009A6F0B">
        <w:rPr>
          <w:szCs w:val="28"/>
          <w:lang w:val="cs-CZ"/>
        </w:rPr>
        <w:t>đã cải cách, đơn giản hóa thủ tục hành chính</w:t>
      </w:r>
      <w:r w:rsidRPr="00F54C44">
        <w:rPr>
          <w:szCs w:val="28"/>
          <w:lang w:val="cs-CZ"/>
        </w:rPr>
        <w:t>,</w:t>
      </w:r>
      <w:r w:rsidR="009A6F0B">
        <w:rPr>
          <w:szCs w:val="28"/>
          <w:lang w:val="cs-CZ"/>
        </w:rPr>
        <w:t xml:space="preserve"> theo đó,</w:t>
      </w:r>
      <w:r w:rsidRPr="00F54C44">
        <w:rPr>
          <w:szCs w:val="28"/>
          <w:lang w:val="cs-CZ"/>
        </w:rPr>
        <w:t xml:space="preserve"> trường hợp </w:t>
      </w:r>
      <w:r w:rsidR="009A6F0B">
        <w:rPr>
          <w:szCs w:val="28"/>
          <w:lang w:val="cs-CZ"/>
        </w:rPr>
        <w:t xml:space="preserve">dự án đầu tư kinh doanh </w:t>
      </w:r>
      <w:r w:rsidRPr="00F54C44">
        <w:rPr>
          <w:szCs w:val="28"/>
          <w:lang w:val="cs-CZ"/>
        </w:rPr>
        <w:t xml:space="preserve">đã thẩm định Báo cáo nghiên cứu khả thi </w:t>
      </w:r>
      <w:r w:rsidR="009A6F0B">
        <w:rPr>
          <w:szCs w:val="28"/>
          <w:lang w:val="cs-CZ"/>
        </w:rPr>
        <w:t>tại cơ quan chuyên môn về xây dựng</w:t>
      </w:r>
      <w:r w:rsidRPr="00F54C44">
        <w:rPr>
          <w:szCs w:val="28"/>
          <w:lang w:val="cs-CZ"/>
        </w:rPr>
        <w:t xml:space="preserve"> thì được miễn giấy phép xây dựng.</w:t>
      </w:r>
      <w:r w:rsidR="009A6F0B">
        <w:rPr>
          <w:szCs w:val="28"/>
          <w:lang w:val="cs-CZ"/>
        </w:rPr>
        <w:t xml:space="preserve"> </w:t>
      </w:r>
    </w:p>
    <w:p w14:paraId="011CBAB2" w14:textId="63411ECF" w:rsidR="004149BA" w:rsidRPr="00F54C44" w:rsidRDefault="004149BA"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b/>
          <w:szCs w:val="28"/>
        </w:rPr>
      </w:pPr>
      <w:r>
        <w:rPr>
          <w:b/>
          <w:szCs w:val="28"/>
        </w:rPr>
        <w:lastRenderedPageBreak/>
        <w:t>7</w:t>
      </w:r>
      <w:r w:rsidRPr="00F54C44">
        <w:rPr>
          <w:b/>
          <w:szCs w:val="28"/>
        </w:rPr>
        <w:t xml:space="preserve">. Về mô hình hoạt động của Ban Quản lý dự án đầu tư xây dựng sau khi tổ chức thực hiện chính quyền địa phương hai cấp </w:t>
      </w:r>
    </w:p>
    <w:p w14:paraId="4632F8BC" w14:textId="77777777" w:rsidR="004149BA" w:rsidRPr="00F54C44" w:rsidRDefault="004149BA"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 xml:space="preserve">Có ý kiến cho rằng Luật cần quy định về thành lập Ban quản lý dự án cấp xã để việc thực hiện chuyên nghiệp, bài bản. </w:t>
      </w:r>
    </w:p>
    <w:p w14:paraId="357B1777" w14:textId="77777777" w:rsidR="000C108A" w:rsidRDefault="004149BA"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Có ý kiến đề nghị về nội dung mô hình quản lý dự án ở  cấp tỉnh, cấp xã, liên xã, cần quy định cụ thể tại dự thảo Luật.</w:t>
      </w:r>
    </w:p>
    <w:p w14:paraId="55A9B0FB" w14:textId="1DE35686" w:rsidR="004149BA" w:rsidRPr="000C108A" w:rsidRDefault="004149BA"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Pr>
          <w:b/>
          <w:bCs/>
          <w:i/>
          <w:szCs w:val="28"/>
        </w:rPr>
        <w:t>Chính phủ</w:t>
      </w:r>
      <w:r w:rsidRPr="00F54C44">
        <w:rPr>
          <w:b/>
          <w:bCs/>
          <w:i/>
          <w:szCs w:val="28"/>
        </w:rPr>
        <w:t xml:space="preserve"> báo cáo như sau:</w:t>
      </w:r>
    </w:p>
    <w:p w14:paraId="69F7745C" w14:textId="77777777" w:rsidR="004149BA" w:rsidRPr="00F54C44" w:rsidRDefault="004149BA"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 xml:space="preserve">Dự thảo Luật đã có quy định về hình thức Ban quản lý dự án đầu tư xây và giao Chính phủ quy định chi tiết. Theo đó, để đảm bảo thống nhất với Luật Tổ chức chính quyền địa phương, quy định về đơn vị sự nghiệp công lập, Nghị định sẽ quy định trên nguyên tắc Ban quản lý phải tự chủ về tài chính, tự đảm bảo kinh phí hoạt động. Trường hợp không đủ điều kiện hoặc không thành lập Ban Quản lý dự án đầu tư xây dựng, Chủ đầu tư tổ chức quản lý dự án thông qua thuê tư vấn quản lý dự án hoặc tự tổ chức thực hiện quản lý dự án. </w:t>
      </w:r>
    </w:p>
    <w:p w14:paraId="25561D14" w14:textId="77777777" w:rsidR="00452400" w:rsidRDefault="004149BA"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Bộ Xây dựng sẽ phối hợp chặt chẽ với Bộ Nội vụ và các địa phương để đề xuất mô hình quản lý dự án ở cấp xã đảm bảo phù hợp với điều kiện thực tế ở các địa phương, đồng thời phù hợp với việ</w:t>
      </w:r>
      <w:r w:rsidR="00452400">
        <w:rPr>
          <w:szCs w:val="28"/>
        </w:rPr>
        <w:t xml:space="preserve">c tổ chức chính quyền hai cấp. </w:t>
      </w:r>
    </w:p>
    <w:p w14:paraId="3E347F81" w14:textId="77777777" w:rsidR="00452400" w:rsidRDefault="004149BA"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Pr>
          <w:b/>
          <w:szCs w:val="28"/>
          <w:lang w:val="cs-CZ"/>
        </w:rPr>
        <w:t>8</w:t>
      </w:r>
      <w:r w:rsidR="00B323B0" w:rsidRPr="00F54C44">
        <w:rPr>
          <w:b/>
          <w:szCs w:val="28"/>
          <w:lang w:val="cs-CZ"/>
        </w:rPr>
        <w:t>. Về giấy phép xây dựng, quản lý trật tự xây dựng</w:t>
      </w:r>
    </w:p>
    <w:p w14:paraId="31044D3F" w14:textId="77777777" w:rsidR="00452400" w:rsidRDefault="002C21EE"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Pr>
          <w:noProof/>
          <w:szCs w:val="28"/>
          <w:lang w:val="vi-VN"/>
        </w:rPr>
        <w:t>Ủy ban Thường vụ Quốc hội t</w:t>
      </w:r>
      <w:r w:rsidR="009178FA" w:rsidRPr="00076D73">
        <w:rPr>
          <w:noProof/>
          <w:szCs w:val="28"/>
        </w:rPr>
        <w:t>hống nhất chủ trương đơn giản hóa thủ tục hành chính, miễn giấy phép xây dựng đối với nhà ở riêng lẻ ở nông thôn nhưng phải quy định rõ hạn mức (diện tích sàn, quy mô), phạm vi (không thuộc khu vực bảo tồn, hành lang an toàn...).</w:t>
      </w:r>
      <w:r w:rsidR="009178FA">
        <w:rPr>
          <w:noProof/>
          <w:szCs w:val="28"/>
        </w:rPr>
        <w:t xml:space="preserve"> </w:t>
      </w:r>
      <w:r w:rsidR="009178FA" w:rsidRPr="00076D73">
        <w:rPr>
          <w:noProof/>
          <w:szCs w:val="28"/>
        </w:rPr>
        <w:t>Việc miễn giấy phép phải đi đôi với biện pháp quản lý chặt chẽ.</w:t>
      </w:r>
      <w:r w:rsidR="009178FA">
        <w:rPr>
          <w:noProof/>
          <w:szCs w:val="28"/>
        </w:rPr>
        <w:t xml:space="preserve"> Đồng thời, b</w:t>
      </w:r>
      <w:r w:rsidR="009178FA" w:rsidRPr="00076D73">
        <w:rPr>
          <w:noProof/>
          <w:szCs w:val="28"/>
        </w:rPr>
        <w:t>ảo đảm sự đồng bộ với Luật Đất đai trong việc cấp Giấy chứng nhận quyền sở hữu tài sản gắn liền với đất đối với các trường hợp được miễn giấy phép xây dựng.</w:t>
      </w:r>
    </w:p>
    <w:p w14:paraId="587641F8" w14:textId="77777777" w:rsidR="00452400" w:rsidRDefault="00B323B0"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 xml:space="preserve">Một số ý kiến </w:t>
      </w:r>
      <w:r w:rsidR="009178FA">
        <w:rPr>
          <w:szCs w:val="28"/>
          <w:lang w:val="vi-VN"/>
        </w:rPr>
        <w:t>Đ</w:t>
      </w:r>
      <w:r w:rsidR="009178FA">
        <w:rPr>
          <w:szCs w:val="28"/>
        </w:rPr>
        <w:t xml:space="preserve">BQH </w:t>
      </w:r>
      <w:r w:rsidRPr="00F54C44">
        <w:rPr>
          <w:szCs w:val="28"/>
        </w:rPr>
        <w:t xml:space="preserve">cho rằng quy định mở rộng đối tượng miễn </w:t>
      </w:r>
      <w:r w:rsidRPr="00F54C44">
        <w:rPr>
          <w:szCs w:val="28"/>
          <w:lang w:val="vi-VN"/>
        </w:rPr>
        <w:t xml:space="preserve">giấy </w:t>
      </w:r>
      <w:r w:rsidRPr="00F54C44">
        <w:rPr>
          <w:szCs w:val="28"/>
        </w:rPr>
        <w:t>phép xây dựng tạo điều kiện thuận lợi cho các chủ đầu tư nhưng cần tăng cường trong công tác hậu kiểm, chú ý đến công tác thanh tra, kiểm tra, xử lý vi phạm</w:t>
      </w:r>
      <w:r w:rsidRPr="00F54C44">
        <w:rPr>
          <w:szCs w:val="28"/>
          <w:lang w:val="vi-VN"/>
        </w:rPr>
        <w:t>.</w:t>
      </w:r>
    </w:p>
    <w:p w14:paraId="59423F4F" w14:textId="77777777" w:rsidR="00452400" w:rsidRDefault="00B323B0"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 xml:space="preserve">Có ý kiến đề xuất, nếu dự án có đầy đủ Quy hoạch </w:t>
      </w:r>
      <w:r w:rsidRPr="00F54C44">
        <w:rPr>
          <w:szCs w:val="28"/>
          <w:lang w:val="vi-VN"/>
        </w:rPr>
        <w:t xml:space="preserve">chi tiết tỷ lệ </w:t>
      </w:r>
      <w:r w:rsidRPr="00F54C44">
        <w:rPr>
          <w:szCs w:val="28"/>
        </w:rPr>
        <w:t xml:space="preserve">1/500 </w:t>
      </w:r>
      <w:r w:rsidRPr="00F54C44">
        <w:rPr>
          <w:szCs w:val="28"/>
          <w:lang w:val="vi-VN"/>
        </w:rPr>
        <w:t xml:space="preserve">thì </w:t>
      </w:r>
      <w:r w:rsidRPr="00F54C44">
        <w:rPr>
          <w:szCs w:val="28"/>
        </w:rPr>
        <w:t xml:space="preserve">miễn </w:t>
      </w:r>
      <w:r w:rsidRPr="00F54C44">
        <w:rPr>
          <w:szCs w:val="28"/>
          <w:lang w:val="vi-VN"/>
        </w:rPr>
        <w:t>g</w:t>
      </w:r>
      <w:r w:rsidRPr="00F54C44">
        <w:rPr>
          <w:szCs w:val="28"/>
        </w:rPr>
        <w:t>iấ</w:t>
      </w:r>
      <w:r w:rsidR="00452400">
        <w:rPr>
          <w:szCs w:val="28"/>
        </w:rPr>
        <w:t>y phép xây dựng.</w:t>
      </w:r>
    </w:p>
    <w:p w14:paraId="03BBCE26" w14:textId="77777777" w:rsidR="00452400" w:rsidRDefault="00B323B0"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Có ý kiến cho rằng không nên mở rộng miễn giấy phép xây dựng, vì: (i) khó khăn trong việc xác định quyền sở hữu tài sản trên đất; (ii)</w:t>
      </w:r>
      <w:r w:rsidR="00452400">
        <w:rPr>
          <w:szCs w:val="28"/>
        </w:rPr>
        <w:t xml:space="preserve"> an toàn không được kiểm soát. </w:t>
      </w:r>
    </w:p>
    <w:p w14:paraId="5CB4F742" w14:textId="77777777" w:rsidR="00452400" w:rsidRDefault="00B323B0"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 xml:space="preserve">Một số ý kiến đề nghị rà soát tính hợp lý của quy định miễn </w:t>
      </w:r>
      <w:r w:rsidRPr="00F54C44">
        <w:rPr>
          <w:szCs w:val="28"/>
          <w:lang w:val="vi-VN"/>
        </w:rPr>
        <w:t xml:space="preserve">giấy </w:t>
      </w:r>
      <w:r w:rsidRPr="00F54C44">
        <w:rPr>
          <w:szCs w:val="28"/>
        </w:rPr>
        <w:t>phép công trình xây dựng nằm trên địa bàn từ 2 tỉnh trở lên</w:t>
      </w:r>
      <w:r w:rsidR="00CF5F60" w:rsidRPr="00F54C44">
        <w:rPr>
          <w:szCs w:val="28"/>
        </w:rPr>
        <w:t>.</w:t>
      </w:r>
    </w:p>
    <w:p w14:paraId="64EC8B1D" w14:textId="77777777" w:rsidR="00452400" w:rsidRDefault="00902955"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Có ý kiến đề nghị l</w:t>
      </w:r>
      <w:r w:rsidR="00B323B0" w:rsidRPr="00F54C44">
        <w:rPr>
          <w:szCs w:val="28"/>
        </w:rPr>
        <w:t xml:space="preserve">àm rõ khái niệm “nông thôn”, đặc biệt sau sáp nhập hình thành các khu vực nông thôn thuộc </w:t>
      </w:r>
      <w:r w:rsidR="00452400">
        <w:rPr>
          <w:szCs w:val="28"/>
        </w:rPr>
        <w:t>địa giới hành chính cấp phường.</w:t>
      </w:r>
    </w:p>
    <w:p w14:paraId="559AB5C0" w14:textId="77777777" w:rsidR="00452400" w:rsidRDefault="00902955"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pacing w:val="2"/>
          <w:szCs w:val="28"/>
        </w:rPr>
        <w:lastRenderedPageBreak/>
        <w:t>Một số ý kiến đề nghị tăng cường tính minh bạch trong quá trình cấp phép như chuyển đổi quy trình cấp phép xây dựng sang hình thức điện tử, kết nối với cơ sở dữ liệu quốc gia về xây dựng tất cả các thủ tục hành chính, thực hiện qua cơ chế một cửa và chuyển đổi quy trình cấp phép xây dựng sang điện tử. Nên giao Chính phủ hướng dẫn theo hướng đơn giản hóa về hồ sơ, trình tự; tích hợp vào cổng dịch vụ công; sử dụng dữ liệu quốc gia; giảm tối thiểu 30% thủ tục hành chính.</w:t>
      </w:r>
    </w:p>
    <w:p w14:paraId="0C21A6AB" w14:textId="77777777" w:rsidR="00452400" w:rsidRDefault="00F72132"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Pr>
          <w:b/>
          <w:bCs/>
          <w:i/>
          <w:szCs w:val="28"/>
        </w:rPr>
        <w:t>Chính phủ</w:t>
      </w:r>
      <w:r w:rsidR="002C21EE">
        <w:rPr>
          <w:b/>
          <w:bCs/>
          <w:i/>
          <w:szCs w:val="28"/>
          <w:lang w:val="vi-VN"/>
        </w:rPr>
        <w:t xml:space="preserve"> tiếp thu và</w:t>
      </w:r>
      <w:r w:rsidRPr="00F54C44">
        <w:rPr>
          <w:b/>
          <w:bCs/>
          <w:i/>
          <w:szCs w:val="28"/>
        </w:rPr>
        <w:t xml:space="preserve"> báo cáo như sau:</w:t>
      </w:r>
    </w:p>
    <w:p w14:paraId="0C54D88D" w14:textId="77777777" w:rsidR="00452400" w:rsidRDefault="00B323B0"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F54C44">
        <w:rPr>
          <w:szCs w:val="28"/>
        </w:rPr>
        <w:t>Với việc thực hiện nguyên tắc "</w:t>
      </w:r>
      <w:r w:rsidRPr="00F54C44">
        <w:rPr>
          <w:i/>
          <w:iCs/>
          <w:szCs w:val="28"/>
        </w:rPr>
        <w:t>từ khi chuẩn bị đến khi khởi công xây dựng, mỗi công trình, dự án chỉ phải thực hiện 01 thủ tục hành chính</w:t>
      </w:r>
      <w:r w:rsidRPr="00F54C44">
        <w:rPr>
          <w:szCs w:val="28"/>
        </w:rPr>
        <w:t>", quy định về miễn giấy phép đã bao gồm cả dự án có quy hoạch chi tiết 1/500 sau khi đã được cơ quan có thẩm quyền kiểm soát các nội dung cơ bản về phù hợp quy hoạch và an toàn; chỉ các công trình quy mô nhỏ (không phải thẩm định) mới phải thực hiện thủ tục cấp</w:t>
      </w:r>
      <w:r w:rsidRPr="00F54C44">
        <w:rPr>
          <w:szCs w:val="28"/>
          <w:lang w:val="vi-VN"/>
        </w:rPr>
        <w:t xml:space="preserve"> giấy</w:t>
      </w:r>
      <w:r w:rsidRPr="00F54C44">
        <w:rPr>
          <w:szCs w:val="28"/>
        </w:rPr>
        <w:t xml:space="preserve"> phép xây dựng. </w:t>
      </w:r>
    </w:p>
    <w:p w14:paraId="1D2EF76A" w14:textId="77777777" w:rsidR="00452400" w:rsidRDefault="009638B9"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sidRPr="009638B9">
        <w:rPr>
          <w:szCs w:val="28"/>
          <w:lang w:val="vi-VN"/>
        </w:rPr>
        <w:t>Đối với nhà ở riêng lẻ tại nông thôn mà thuộc khu vực bảo vệ di tích, di sản thế giới (khu vực bảo tồn) hoặc nằm ngoài khu vực bảo vệ di tích, nằm ngoài vùng đệm của khu vực di sản thế giới có khả năng tác động tiêu cực đến yếu tố gốc cấu thành di tích, cảnh quan văn hóa của di tích, di sản thế giới</w:t>
      </w:r>
      <w:r>
        <w:rPr>
          <w:szCs w:val="28"/>
        </w:rPr>
        <w:t>, pháp luật về di sản văn hóa đã có các quy định kiểm soát:</w:t>
      </w:r>
      <w:r w:rsidRPr="009638B9">
        <w:rPr>
          <w:szCs w:val="28"/>
          <w:lang w:val="vi-VN"/>
        </w:rPr>
        <w:t xml:space="preserve"> </w:t>
      </w:r>
      <w:r>
        <w:rPr>
          <w:szCs w:val="28"/>
        </w:rPr>
        <w:t>(i)</w:t>
      </w:r>
      <w:r w:rsidRPr="009638B9">
        <w:rPr>
          <w:szCs w:val="28"/>
          <w:lang w:val="vi-VN"/>
        </w:rPr>
        <w:t xml:space="preserve"> đối với nhà ở riêng lẻ là yếu tố gốc cấu thành giá trị di tích hoặc là bộ phận cấu thành cảnh quan văn hóa của di sản thế giới, di tích quốc gia đặc biệt thì phải thực hiện quy trình lập dự án, thẩm định, phê duyệt dự án (điểm a khoản 4 Điều 29 Luật Di sản văn hóa năm 2024); </w:t>
      </w:r>
      <w:r>
        <w:rPr>
          <w:szCs w:val="28"/>
        </w:rPr>
        <w:t xml:space="preserve">(ii) </w:t>
      </w:r>
      <w:r w:rsidRPr="009638B9">
        <w:rPr>
          <w:szCs w:val="28"/>
          <w:lang w:val="vi-VN"/>
        </w:rPr>
        <w:t>đối với nhà ở riêng lẻ còn lại trong khu vực bảo vệ di tích, di sản thế giới hoặc nằm ngoài khu vực bảo vệ di tích, nằm ngoài vùng đệm của khu vực di sản thế giới có khả năng tác động tiêu cực đến yếu tố gốc cấu thành di tích, cảnh quan văn hóa của di tích, di sản thế giới thì phải thực hiện thủ tục xin ý kiến bằng văn bản, kèm theo hồ sơ đến cơ quan chuyên môn về văn hóa cấp tỉnh để có ý kiến. </w:t>
      </w:r>
      <w:r>
        <w:rPr>
          <w:szCs w:val="28"/>
        </w:rPr>
        <w:t xml:space="preserve">Do </w:t>
      </w:r>
      <w:r w:rsidRPr="009638B9">
        <w:rPr>
          <w:szCs w:val="28"/>
          <w:lang w:val="vi-VN"/>
        </w:rPr>
        <w:t xml:space="preserve">đã được quản lý chặt chẽ theo quy định của pháp luật về di sản văn hóa, </w:t>
      </w:r>
      <w:r>
        <w:rPr>
          <w:szCs w:val="28"/>
        </w:rPr>
        <w:t>sau khi rà soát, cơ quan soạn thảo đã chỉnh lý quy định</w:t>
      </w:r>
      <w:r w:rsidRPr="009638B9">
        <w:rPr>
          <w:szCs w:val="28"/>
          <w:lang w:val="vi-VN"/>
        </w:rPr>
        <w:t xml:space="preserve"> tại điểm g khoản 2 Điều 43 </w:t>
      </w:r>
      <w:r>
        <w:rPr>
          <w:szCs w:val="28"/>
        </w:rPr>
        <w:t>dự thảo Luật theo hướng vẫn miễn phép xây dựng cho đối tượng này.</w:t>
      </w:r>
    </w:p>
    <w:p w14:paraId="3119A813" w14:textId="77777777" w:rsidR="00452400" w:rsidRDefault="00574C8F"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Pr>
          <w:szCs w:val="28"/>
          <w:lang w:val="vi-VN"/>
        </w:rPr>
        <w:t xml:space="preserve">Tiếp thu ý kiến của Ủy ban Thường vụ Quốc hội, dự thảo Luật đã chỉnh lý, bổ sung quy mô </w:t>
      </w:r>
      <w:r w:rsidR="007664D4">
        <w:rPr>
          <w:szCs w:val="28"/>
          <w:lang w:val="vi-VN"/>
        </w:rPr>
        <w:t>về diện tích sàn xây dựng đối với đối tượng nhà ở riêng lẻ ở nông thôn được miễn giấy phép xây dựng</w:t>
      </w:r>
      <w:r w:rsidR="009A6F0B">
        <w:rPr>
          <w:szCs w:val="28"/>
        </w:rPr>
        <w:t xml:space="preserve"> tại điểm g khoản 2 Điều 43, cụ thể như sau:</w:t>
      </w:r>
    </w:p>
    <w:p w14:paraId="0AF6C322" w14:textId="77777777" w:rsidR="00452400" w:rsidRDefault="00452400" w:rsidP="000F65FC">
      <w:pPr>
        <w:widowControl w:val="0"/>
        <w:pBdr>
          <w:top w:val="dotted" w:sz="4" w:space="0" w:color="FFFFFF"/>
          <w:left w:val="dotted" w:sz="4" w:space="0" w:color="FFFFFF"/>
          <w:bottom w:val="dotted" w:sz="4" w:space="10" w:color="FFFFFF"/>
          <w:right w:val="dotted" w:sz="4" w:space="0" w:color="FFFFFF"/>
        </w:pBdr>
        <w:spacing w:before="120" w:after="120" w:line="259" w:lineRule="auto"/>
        <w:ind w:firstLine="709"/>
        <w:jc w:val="both"/>
        <w:rPr>
          <w:szCs w:val="28"/>
        </w:rPr>
      </w:pPr>
      <w:r>
        <w:rPr>
          <w:i/>
          <w:szCs w:val="28"/>
        </w:rPr>
        <w:t>“</w:t>
      </w:r>
      <w:r w:rsidR="009A6F0B" w:rsidRPr="009A6F0B">
        <w:rPr>
          <w:i/>
          <w:szCs w:val="28"/>
        </w:rPr>
        <w:t xml:space="preserve">g) Công trình xây dựng cấp IV và nhà ở riêng lẻ </w:t>
      </w:r>
      <w:r w:rsidR="009A6F0B" w:rsidRPr="009A6F0B">
        <w:rPr>
          <w:b/>
          <w:i/>
          <w:szCs w:val="28"/>
        </w:rPr>
        <w:t>có quy mô dưới 07 tầng có tổng diện tích sàn xây dựng dưới 500 m2</w:t>
      </w:r>
      <w:r w:rsidR="009A6F0B" w:rsidRPr="009A6F0B">
        <w:rPr>
          <w:i/>
          <w:szCs w:val="28"/>
        </w:rPr>
        <w:t xml:space="preserve"> tại khu vực được xác định là nông thôn theo quy hoạch chung được phê duyệt nhưng tại thời điểm khởi công xây dựng chưa có quy chế quản lý kiến trúc và không thuộc khu vực xây dựng được xác định tại quy hoạch chung theo quy định của pháp luật về quy hoạch đô thị và nông thôn</w:t>
      </w:r>
      <w:r w:rsidR="009A6F0B" w:rsidRPr="009638B9">
        <w:rPr>
          <w:i/>
          <w:szCs w:val="28"/>
        </w:rPr>
        <w:t>;</w:t>
      </w:r>
      <w:r w:rsidR="009638B9" w:rsidRPr="009638B9">
        <w:rPr>
          <w:i/>
          <w:iCs/>
          <w:strike/>
          <w:szCs w:val="28"/>
        </w:rPr>
        <w:t xml:space="preserve"> trừ công trình, nhà ở riêng lẻ được xây dựng trong khu bảo tồn, khu di tích lịch sử - văn hóa;</w:t>
      </w:r>
      <w:r w:rsidR="009A6F0B" w:rsidRPr="009638B9">
        <w:rPr>
          <w:i/>
          <w:szCs w:val="28"/>
        </w:rPr>
        <w:t>”</w:t>
      </w:r>
    </w:p>
    <w:p w14:paraId="758E59ED" w14:textId="77777777" w:rsidR="00452400" w:rsidRDefault="00052C9E"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szCs w:val="28"/>
        </w:rPr>
        <w:lastRenderedPageBreak/>
        <w:t>Cơ quan soạn thảo đã rà soát để bảo đảm việc miễn giấy phép xây dựng được đi kèm các biện pháp kiểm</w:t>
      </w:r>
      <w:r w:rsidR="00452400">
        <w:rPr>
          <w:szCs w:val="28"/>
        </w:rPr>
        <w:t xml:space="preserve"> soát chặt chẽ, cụ thể như sau:</w:t>
      </w:r>
    </w:p>
    <w:p w14:paraId="19157595" w14:textId="77777777" w:rsidR="00452400" w:rsidRDefault="00052C9E"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szCs w:val="28"/>
        </w:rPr>
        <w:t>- Quy định về thông báo khởi công đối với các công trình xây dựng để có thông tin, cơ sở cho cơ quan quản lý trật tư xây dựng: “</w:t>
      </w:r>
      <w:r>
        <w:rPr>
          <w:i/>
          <w:iCs/>
          <w:color w:val="000000"/>
          <w:szCs w:val="28"/>
        </w:rPr>
        <w:t>3. Trước khi khởi công xây dựng, chủ đầu tư xây dựng công trình quy định tại khoản 2 Điều này phải thực hiện gửi thông báo khởi công xây dựng (trừ công trình bí mật nhà nước, công trình xây dựng khẩn cấp, công trình xây dựng tạm quy định tại điểm a khoản 2 Điều này, công trình nhà ở riêng lẻ quy định tại điểm g khoản 2 Điều này) đến cơ quan quản lý nhà nước về xây dựng có thẩm quyền tại địa phương nơi công trình được xây dựng theo phân cấp của Ủy ban nhân dân cấp tỉnh để quản lý.”</w:t>
      </w:r>
    </w:p>
    <w:p w14:paraId="7ABBB942" w14:textId="77777777" w:rsidR="00452400" w:rsidRDefault="00052C9E"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szCs w:val="28"/>
        </w:rPr>
        <w:t>- B</w:t>
      </w:r>
      <w:r w:rsidR="00B323B0" w:rsidRPr="00F54C44">
        <w:rPr>
          <w:szCs w:val="28"/>
        </w:rPr>
        <w:t xml:space="preserve">ổ sung nội dung quản lý trật tự xây dựng tại Điều 47 nhằm bảo đảm yêu cầu quản lý khi chuyển một phần từ tiền kiểm sang hậu kiểm. Việc quản lý trật tự xây dựng được thực hiện từ khi khởi công đến nghiệm thu, bàn giao, nhằm phát hiện, ngăn chặn, xử lý vi phạm. </w:t>
      </w:r>
    </w:p>
    <w:p w14:paraId="6B37F938" w14:textId="77777777" w:rsidR="000C108A" w:rsidRDefault="00052C9E"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szCs w:val="28"/>
        </w:rPr>
        <w:t xml:space="preserve">- </w:t>
      </w:r>
      <w:r w:rsidR="009A6F0B">
        <w:rPr>
          <w:szCs w:val="28"/>
        </w:rPr>
        <w:t xml:space="preserve">Đồng thời, </w:t>
      </w:r>
      <w:r>
        <w:rPr>
          <w:szCs w:val="28"/>
        </w:rPr>
        <w:t xml:space="preserve">tiếp thu ý kiến Ủy ban Thường vụ Quốc hội, các ĐBQH, dự thảo Luật đã chỉnh lý </w:t>
      </w:r>
      <w:r w:rsidR="009A6F0B">
        <w:rPr>
          <w:szCs w:val="28"/>
        </w:rPr>
        <w:t xml:space="preserve">bổ sung quy định khung tại Điều 49 về việc </w:t>
      </w:r>
      <w:r w:rsidRPr="00574C8F">
        <w:rPr>
          <w:color w:val="000000"/>
          <w:szCs w:val="28"/>
        </w:rPr>
        <w:t>lắp đặt biển báo</w:t>
      </w:r>
      <w:r>
        <w:rPr>
          <w:color w:val="000000"/>
          <w:szCs w:val="28"/>
        </w:rPr>
        <w:t xml:space="preserve">, thiết bị giám sát tại công trình, công khai thông tin </w:t>
      </w:r>
      <w:r w:rsidRPr="00574C8F">
        <w:rPr>
          <w:color w:val="000000"/>
          <w:szCs w:val="28"/>
        </w:rPr>
        <w:t>để cộng đồng tham gia giám sát, phản biện</w:t>
      </w:r>
      <w:r>
        <w:rPr>
          <w:color w:val="000000"/>
          <w:szCs w:val="28"/>
        </w:rPr>
        <w:t xml:space="preserve"> và giao Chính phủ quy định chi tiết về nội dung này.</w:t>
      </w:r>
    </w:p>
    <w:p w14:paraId="330AF438" w14:textId="08597707" w:rsidR="00B323B0" w:rsidRPr="00F54C44"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4149BA">
        <w:rPr>
          <w:szCs w:val="28"/>
        </w:rPr>
        <w:t>Đối với việc cấp giấy chứng nhận quyền sử dụng đất quyền sở hữu tài sản gắn liền với đất cho loại công trình được miễn giấy phép xây dựng, tại khoản 3 Điều 148 Luật Đất đai năm 2024 đã có quy định cụ thể như sau:</w:t>
      </w:r>
      <w:r>
        <w:rPr>
          <w:szCs w:val="28"/>
        </w:rPr>
        <w:t xml:space="preserve"> “</w:t>
      </w:r>
      <w:r w:rsidRPr="004149BA">
        <w:rPr>
          <w:i/>
          <w:szCs w:val="28"/>
        </w:rPr>
        <w:t>Trường hợp hộ gia đình, cá nhân có nhà ở không thuộc quy định tại khoản 1 và khoản 2 Điều này mà thuộc trường hợp không phải xin giấy phép xây dựng thì được cấp Giấy chứng nhận quyền sử dụng đất, quyền sở hữu tài sản gắn liền với đất.</w:t>
      </w:r>
      <w:r>
        <w:rPr>
          <w:i/>
          <w:szCs w:val="28"/>
        </w:rPr>
        <w:t>”</w:t>
      </w:r>
      <w:r w:rsidRPr="004149BA">
        <w:rPr>
          <w:i/>
          <w:szCs w:val="28"/>
        </w:rPr>
        <w:t xml:space="preserve"> </w:t>
      </w:r>
      <w:r w:rsidRPr="004149BA">
        <w:rPr>
          <w:szCs w:val="28"/>
        </w:rPr>
        <w:t>Như vậy, đối với trường hợp phải cấp giấy phép xây dựng hay không phải cấp giấy phép xây dựng thì vẫn được xem xét cấp Giấy chứng nhận quyền sử dụng đất, quyền sở hữu tài sản gắn liền với đất theo quy định của pháp luật về đất đai.</w:t>
      </w:r>
      <w:r>
        <w:rPr>
          <w:szCs w:val="28"/>
        </w:rPr>
        <w:t xml:space="preserve"> </w:t>
      </w:r>
      <w:r w:rsidR="00B323B0" w:rsidRPr="00F54C44">
        <w:rPr>
          <w:szCs w:val="28"/>
        </w:rPr>
        <w:t xml:space="preserve">Tiếp thu ý kiến của </w:t>
      </w:r>
      <w:r w:rsidR="00B323B0" w:rsidRPr="00F54C44">
        <w:rPr>
          <w:szCs w:val="28"/>
          <w:lang w:val="vi-VN"/>
        </w:rPr>
        <w:t xml:space="preserve">các </w:t>
      </w:r>
      <w:r w:rsidR="00B323B0" w:rsidRPr="00F54C44">
        <w:rPr>
          <w:szCs w:val="28"/>
        </w:rPr>
        <w:t xml:space="preserve">đại biểu, </w:t>
      </w:r>
      <w:r>
        <w:rPr>
          <w:szCs w:val="28"/>
        </w:rPr>
        <w:t xml:space="preserve">Chính phủ sẽ chỉ đạo </w:t>
      </w:r>
      <w:r w:rsidR="00B323B0" w:rsidRPr="00F54C44">
        <w:rPr>
          <w:szCs w:val="28"/>
        </w:rPr>
        <w:t xml:space="preserve">Bộ Xây dựng phối hợp với Bộ Nông nghiệp và Môi trường </w:t>
      </w:r>
      <w:r>
        <w:rPr>
          <w:szCs w:val="28"/>
        </w:rPr>
        <w:t xml:space="preserve">rà soát kỹ lưỡng </w:t>
      </w:r>
      <w:r w:rsidR="00B323B0" w:rsidRPr="00F54C44">
        <w:rPr>
          <w:szCs w:val="28"/>
        </w:rPr>
        <w:t xml:space="preserve">trong quá trình xây dựng các văn bản dưới luật để tránh không bị bỏ sót đối tượng. </w:t>
      </w:r>
    </w:p>
    <w:p w14:paraId="4647E0E9" w14:textId="582C0CBF" w:rsidR="00B323B0" w:rsidRPr="00F54C44" w:rsidRDefault="00B323B0"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F54C44">
        <w:rPr>
          <w:szCs w:val="28"/>
        </w:rPr>
        <w:t>Đối với công trình xây dựng nằm trên địa bàn từ 2 tỉnh trở lên, cơ quan soạn thảo đã tiếp thu, chỉnh lý quy định chỉ miễn giấy phép xây dựng đối với công trình theo t</w:t>
      </w:r>
      <w:r w:rsidR="00F86222" w:rsidRPr="00F54C44">
        <w:rPr>
          <w:szCs w:val="28"/>
        </w:rPr>
        <w:t>u</w:t>
      </w:r>
      <w:r w:rsidRPr="00F54C44">
        <w:rPr>
          <w:szCs w:val="28"/>
        </w:rPr>
        <w:t>yến trên từ 2 tỉnh trở lên.</w:t>
      </w:r>
    </w:p>
    <w:p w14:paraId="7D30DD57" w14:textId="77777777" w:rsidR="00CF5F60" w:rsidRPr="00F54C44" w:rsidRDefault="00B323B0"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F54C44">
        <w:rPr>
          <w:szCs w:val="28"/>
        </w:rPr>
        <w:t xml:space="preserve">Dự thảo Luật đã quy định khu vực nông thôn xác định tại quy hoạch chung đô thị và nông thôn được duyệt, khắc phục tình trạng bản chất là nông thôn song thuộc phường sau sáp nhập như ý kiến đại biểu đã nêu. </w:t>
      </w:r>
    </w:p>
    <w:p w14:paraId="38F0BC0B" w14:textId="77777777" w:rsidR="00452400" w:rsidRDefault="00B323B0"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F54C44">
        <w:rPr>
          <w:szCs w:val="28"/>
        </w:rPr>
        <w:t>Thủ tục cấp giấy phép sẽ được quy định đơn giản hóa tối đa tại Nghị định theo hướng: (i) thực hiện thủ tục trực tuyến</w:t>
      </w:r>
      <w:r w:rsidR="00F54C44" w:rsidRPr="00F54C44">
        <w:rPr>
          <w:szCs w:val="28"/>
        </w:rPr>
        <w:t xml:space="preserve"> toàn trình;</w:t>
      </w:r>
      <w:r w:rsidRPr="00F54C44">
        <w:rPr>
          <w:szCs w:val="28"/>
        </w:rPr>
        <w:t xml:space="preserve"> (ii) đơn giản hoá về hồ sơ và điều kiện</w:t>
      </w:r>
      <w:r w:rsidR="00F54C44" w:rsidRPr="00F54C44">
        <w:rPr>
          <w:szCs w:val="28"/>
        </w:rPr>
        <w:t>;</w:t>
      </w:r>
      <w:r w:rsidRPr="00F54C44">
        <w:rPr>
          <w:szCs w:val="28"/>
        </w:rPr>
        <w:t xml:space="preserve"> (iii) nâng cao trách nhiệm của tư vấn thiết kế về đảm bảo an toàn công trình; (iv) giảm tối đa thời gian thực hiện cấp giấy phép (dự kiến tối đa 07 – </w:t>
      </w:r>
      <w:r w:rsidRPr="00F54C44">
        <w:rPr>
          <w:szCs w:val="28"/>
        </w:rPr>
        <w:lastRenderedPageBreak/>
        <w:t xml:space="preserve">10 ngày). Các quy định này sẽ giảm tối thiểu 30% thời gian/chi phí theo theo yêu cầu của Chính phủ. </w:t>
      </w:r>
    </w:p>
    <w:p w14:paraId="5B891084" w14:textId="77777777" w:rsidR="00452400"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b/>
          <w:bCs/>
          <w:iCs/>
          <w:color w:val="000000"/>
          <w:szCs w:val="28"/>
        </w:rPr>
        <w:t>9</w:t>
      </w:r>
      <w:r w:rsidRPr="004149BA">
        <w:rPr>
          <w:b/>
          <w:bCs/>
          <w:iCs/>
          <w:color w:val="000000"/>
          <w:szCs w:val="28"/>
        </w:rPr>
        <w:t>. Về cơ chế “hậu kiểm” và phân cấp, phân quyền</w:t>
      </w:r>
    </w:p>
    <w:p w14:paraId="06E98940" w14:textId="77777777" w:rsidR="00452400"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noProof/>
          <w:szCs w:val="28"/>
        </w:rPr>
        <w:t>Ủy ban Thường vụ Quốc hội đề nghị q</w:t>
      </w:r>
      <w:r w:rsidRPr="00076D73">
        <w:rPr>
          <w:noProof/>
          <w:szCs w:val="28"/>
        </w:rPr>
        <w:t>uy định rõ phương thức hậu kiểm (kiểm tra xác suất hay toàn bộ) để bảo đảm an toàn công trình, tránh rủi ro khi công trình đã hoàn thành mới phát hiện sai phạm.</w:t>
      </w:r>
      <w:r>
        <w:rPr>
          <w:noProof/>
          <w:szCs w:val="28"/>
        </w:rPr>
        <w:t xml:space="preserve"> Bên cạnh đó, v</w:t>
      </w:r>
      <w:r w:rsidRPr="00076D73">
        <w:rPr>
          <w:noProof/>
          <w:szCs w:val="28"/>
        </w:rPr>
        <w:t>iệc phân cấp, phân quyền cho chính quyền địa phương phải đi đôi với điều kiện về năng lực chuyên môn, nguồn lực và công tác đào tạo, bồi dưỡng cán bộ; tránh tình trạng giao nhiệm vụ nhưng địa phương không đủ năng lực thực hiện.</w:t>
      </w:r>
    </w:p>
    <w:p w14:paraId="66DCFC94" w14:textId="77777777" w:rsidR="00452400"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b/>
          <w:bCs/>
          <w:i/>
          <w:szCs w:val="28"/>
        </w:rPr>
        <w:t>Chính phủ</w:t>
      </w:r>
      <w:r>
        <w:rPr>
          <w:b/>
          <w:bCs/>
          <w:i/>
          <w:szCs w:val="28"/>
          <w:lang w:val="vi-VN"/>
        </w:rPr>
        <w:t xml:space="preserve"> tiếp thu và</w:t>
      </w:r>
      <w:r w:rsidRPr="00F54C44">
        <w:rPr>
          <w:b/>
          <w:bCs/>
          <w:i/>
          <w:szCs w:val="28"/>
        </w:rPr>
        <w:t xml:space="preserve"> báo cáo như sau:</w:t>
      </w:r>
    </w:p>
    <w:p w14:paraId="6C4135D2" w14:textId="77777777" w:rsidR="00452400"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4149BA">
        <w:rPr>
          <w:color w:val="000000"/>
          <w:szCs w:val="28"/>
        </w:rPr>
        <w:t>Dự án Luật đã quy định việc kiểm tra công tác nghiệm thu của cơ quan chuyên môn về xây dựng, Hội đồng kiểm tra nhà nước về công tác nghiệm thu công trình xây dựng (Hội đồng) được thực hiện ngay trong quá trình thi công xây dựng và khi hoàn thành thi công xây dựng. Theo đó, cơ quan chuyên môn xây dựng, Hội đồng sẽ thực hiện kiểm tra trong quá trình thi công tương ứng với từng giai đoạn thi công xây dựng công trình (đối với công trình nhà và kết cấu dạng nhà, các giai đoạn quan trọng tương ứng với việc hoàn thành phần móng, kết cấu phần thân, lắp đặt hệ thống thiết bị cơ điện; đối với công trình giao thông, các giai đoạn quan trọng bao gồm xử lý nền, thi công các lớp mặt ... ; đối với công trình công nghiệp, các giai đoạn quan trọng bao gồm việc hoàn thành kết cấu phần thô, công tác lắp đặt thiết bị công trình, thiết bị công nghệ, vận hành chạy thử ...). </w:t>
      </w:r>
    </w:p>
    <w:p w14:paraId="28E7C4BA" w14:textId="77777777" w:rsidR="00452400"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4149BA">
        <w:rPr>
          <w:color w:val="000000"/>
          <w:szCs w:val="28"/>
        </w:rPr>
        <w:t>Như vậy, công tác kiểm tra công tác nghiệm thu của cơ quan nhà nước có thẩm quyền (hoạt động hậu kiểm), bảo đảm quản lý chặt chẽ chất lượng công trình xây dựng ngay trong quá trình thi công xây dựng (theo từng giai đoạn, từng phần công trình) và khi hoàn thành thi công xây dựng công trình phải đáp ứng các điều kiện theo quy định mới được đưa vào khai thác, sử dụng.</w:t>
      </w:r>
    </w:p>
    <w:p w14:paraId="0C4B9BBD" w14:textId="77777777" w:rsidR="00452400" w:rsidRPr="00A4406C"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pacing w:val="2"/>
          <w:szCs w:val="28"/>
        </w:rPr>
      </w:pPr>
      <w:r w:rsidRPr="00A4406C">
        <w:rPr>
          <w:color w:val="000000"/>
          <w:spacing w:val="2"/>
          <w:szCs w:val="28"/>
        </w:rPr>
        <w:t>Theo quy định của pháp luật về xây dựng hiện nay, việc tổ chức thực hiện kiểm tra công tác nghiệm thu của cơ quan chuyên môn về xây dựng mới chỉ dừng lại việc kiểm tra xác suất (tối đa không quá 4 lần đối với mỗi công trình cấp I, cấp đặc biệt và không quá 3 lần đối với mỗi công trình từ cấp II trở xuống) để đảm bảo không cản trở việc xây dựng công trình. Tiếp thu ý kiến của Uỷ ban thường vụ Quốc hội, Cơ quan chủ trì soạn thảo sẽ rà soát, nghiên cứu điều chỉnh số lần kiểm tra, nội dung và phạm vi kiểm tra của cơ quan chuyên môn về xây dựng để đảm bảo việc quản lý chất lượng, quản lý an toàn trong thi công xây dựng được quan tâm, chú trọng ngay từ bước khởi công công trình cho đến khi hoàn thành công trình đưa vào sử dụng trong các văn bản quy phạm pháp luật hướng dẫn Luật.</w:t>
      </w:r>
    </w:p>
    <w:p w14:paraId="029A7FF0" w14:textId="77777777" w:rsidR="00452400"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4149BA">
        <w:rPr>
          <w:color w:val="000000"/>
          <w:szCs w:val="28"/>
        </w:rPr>
        <w:t xml:space="preserve">Liên quan đến nội dung về nâng cao năng lực địa phương, để đảm bảo tính khả thi khi tổ chức thi hành, dự thảo Luật chỉ đưa ra các quy định khung về phân cấp nhiệm vụ; các nhiệm vụ cụ thể của UBND cấp xã cơ bản đều sẽ do Ủy ban </w:t>
      </w:r>
      <w:r w:rsidRPr="004149BA">
        <w:rPr>
          <w:color w:val="000000"/>
          <w:szCs w:val="28"/>
        </w:rPr>
        <w:lastRenderedPageBreak/>
        <w:t>nhân dân cấp tỉnh phân cấp trên cơ sở cân đối nguồn lực, điều kiện của từng địa phương và yêu cầu quản lý nhà nước trên địa bàn (như: Ủy ban nhân dân cấp tỉnh sẽ phân cấp thẩm quyền tiếp nhận thông báo khởi công xây dựng (khoản 3 Điều 43 dự thảo Luật); phân cấp về quản lý trật tự xây dựng trên địa bàn (điểm a khoản 1 Điều 95 dự thảo Luật); chấp thuận về địa điểm, quy mô và thời gian tồn tại của công trình (khoản 1 Điều 72 dự thảo Luật)).</w:t>
      </w:r>
    </w:p>
    <w:p w14:paraId="07C4EF21" w14:textId="77777777" w:rsidR="00452400" w:rsidRDefault="004149B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4149BA">
        <w:rPr>
          <w:color w:val="000000"/>
          <w:szCs w:val="28"/>
        </w:rPr>
        <w:t>Dự kiến dự thảo Luật được thông qua sẽ có hiệu lực thi hành từ 01/7/2026, trong thời gian này, Bộ Xây dựng sẽ đẩy mạnh tuyên truyền, phổ biến các quy định của Luật cũng như tổ chức tập huấn, hướng dẫn chuyên môn, nghiệp vụ cho các địa phương, phối hợp với các địa phương trong đào tạo, bồi dưỡng cán bộ làm công tác quản lý hoạt động xây dựng trên cả nước.</w:t>
      </w:r>
    </w:p>
    <w:p w14:paraId="1B222FDC" w14:textId="77777777" w:rsidR="00C40B94" w:rsidRDefault="00717A0D"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717A0D">
        <w:rPr>
          <w:b/>
          <w:color w:val="000000"/>
          <w:szCs w:val="28"/>
        </w:rPr>
        <w:t>10. Về xử lý vi phạm</w:t>
      </w:r>
    </w:p>
    <w:p w14:paraId="6989739D" w14:textId="77777777" w:rsidR="00C40B94" w:rsidRDefault="00717A0D"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noProof/>
          <w:szCs w:val="28"/>
        </w:rPr>
        <w:t xml:space="preserve">Ủy ban Thường vụ Quốc hội, </w:t>
      </w:r>
      <w:r w:rsidR="00D374B2">
        <w:rPr>
          <w:noProof/>
          <w:szCs w:val="28"/>
        </w:rPr>
        <w:t xml:space="preserve">Ủy ban Khoa học, Công nghệ và Môi trường, </w:t>
      </w:r>
      <w:r>
        <w:rPr>
          <w:noProof/>
          <w:szCs w:val="28"/>
        </w:rPr>
        <w:t xml:space="preserve">một số </w:t>
      </w:r>
      <w:r w:rsidR="00EE76AA">
        <w:rPr>
          <w:noProof/>
          <w:szCs w:val="28"/>
        </w:rPr>
        <w:t xml:space="preserve">ý kiến </w:t>
      </w:r>
      <w:r>
        <w:rPr>
          <w:noProof/>
          <w:szCs w:val="28"/>
        </w:rPr>
        <w:t>ĐBQH đề nghị n</w:t>
      </w:r>
      <w:r w:rsidRPr="007124AC">
        <w:rPr>
          <w:noProof/>
          <w:szCs w:val="28"/>
        </w:rPr>
        <w:t>ghiên cứu bổ sung, luật hóa các biện pháp ngăn chặn hành vi vi phạm trật tự xây dựng hiệu quả, tính toán đến biện pháp ngừng cung cấp dịch vụ điện, nước đối với công trình vi phạm (tham khảo quy định tại Luật Thủ đô) bảo đảm tính răn đe.</w:t>
      </w:r>
    </w:p>
    <w:p w14:paraId="29A63589" w14:textId="77777777" w:rsidR="00C40B94" w:rsidRDefault="00717A0D"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b/>
          <w:bCs/>
          <w:i/>
          <w:szCs w:val="28"/>
        </w:rPr>
        <w:t>Chính phủ</w:t>
      </w:r>
      <w:r>
        <w:rPr>
          <w:b/>
          <w:bCs/>
          <w:i/>
          <w:szCs w:val="28"/>
          <w:lang w:val="vi-VN"/>
        </w:rPr>
        <w:t xml:space="preserve"> </w:t>
      </w:r>
      <w:r w:rsidRPr="00F54C44">
        <w:rPr>
          <w:b/>
          <w:bCs/>
          <w:i/>
          <w:szCs w:val="28"/>
        </w:rPr>
        <w:t>báo cáo như sau:</w:t>
      </w:r>
    </w:p>
    <w:p w14:paraId="6FF3EC40" w14:textId="77777777" w:rsidR="00C40B94" w:rsidRDefault="00717A0D"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717A0D">
        <w:rPr>
          <w:color w:val="000000"/>
          <w:szCs w:val="28"/>
        </w:rPr>
        <w:t>Dự thảo đã thiết kế cơ chế phòng ngừa, hậu kiểm và tăng năng lực thực thi ở cơ sở: (i) quản lý trật tự xây dựng xuyên suốt từ thông báo khởi công đến nghiệm thu, khi phát hiện vi phạm cơ quan có thẩm quyền phải yêu cầu dừng thi công và xử lý kịp thời (Điều 47); (ii) nghĩa vụ thông báo khởi công để kiểm tra sớm, không chờ đến khi công trình hoàn thành (Điều 48); (iii) Hệ thống thông tin/CSDL quốc gia kết nối đất đai, quy hoạch… hỗ trợ cảnh báo, giám sát (Điều 14); (iv) phân định rõ trách nhiệm kiểm tra, thanh tra, xử lý vi phạm của UBND các cấp, bảo đảm nguồn lực và phối hợp liên ngành (Điều 91 đến Điều 95 quy định về trách nhiệm quản lý nhà nước của các cấp, bộ, ngành từ Trung ương đến địa phương). Về đề xuất “ngừng cấp điện, cấp nước” là biện pháp xử lý vi phạm (bổ sung) được quy định chi tiết tại Nghị định xử lý vi phạm, do Luật Điện lực đã có quy định, hợp đồng cung cấp điện được bổ sung quyền của nhà cung cấp đối với các trường hợp vi phạm hợp đồng.</w:t>
      </w:r>
    </w:p>
    <w:p w14:paraId="7A3B73FC" w14:textId="77777777" w:rsidR="00C40B94" w:rsidRDefault="00EE76A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EE76AA">
        <w:rPr>
          <w:b/>
          <w:color w:val="000000"/>
          <w:szCs w:val="28"/>
        </w:rPr>
        <w:t xml:space="preserve">11. </w:t>
      </w:r>
      <w:r>
        <w:rPr>
          <w:b/>
          <w:color w:val="000000"/>
          <w:szCs w:val="28"/>
        </w:rPr>
        <w:t>C</w:t>
      </w:r>
      <w:r w:rsidRPr="00EE76AA">
        <w:rPr>
          <w:b/>
          <w:color w:val="000000"/>
          <w:szCs w:val="28"/>
        </w:rPr>
        <w:t>ác nội dung về vật liệu xanh,</w:t>
      </w:r>
      <w:r w:rsidRPr="00EE76AA">
        <w:rPr>
          <w:noProof/>
          <w:szCs w:val="28"/>
        </w:rPr>
        <w:t xml:space="preserve"> </w:t>
      </w:r>
      <w:r w:rsidRPr="00EE76AA">
        <w:rPr>
          <w:b/>
          <w:noProof/>
          <w:szCs w:val="28"/>
        </w:rPr>
        <w:t>NetZero</w:t>
      </w:r>
      <w:r>
        <w:rPr>
          <w:b/>
          <w:noProof/>
          <w:szCs w:val="28"/>
        </w:rPr>
        <w:t>,</w:t>
      </w:r>
      <w:r w:rsidRPr="00EE76AA">
        <w:rPr>
          <w:b/>
          <w:color w:val="000000"/>
          <w:szCs w:val="28"/>
        </w:rPr>
        <w:t xml:space="preserve"> </w:t>
      </w:r>
      <w:r>
        <w:rPr>
          <w:b/>
          <w:color w:val="000000"/>
          <w:szCs w:val="28"/>
        </w:rPr>
        <w:t>c</w:t>
      </w:r>
      <w:r w:rsidRPr="00EE76AA">
        <w:rPr>
          <w:b/>
          <w:color w:val="000000"/>
          <w:szCs w:val="28"/>
        </w:rPr>
        <w:t xml:space="preserve">ơ sở dữ liệu quốc gia về hoạt động xây dựng </w:t>
      </w:r>
    </w:p>
    <w:p w14:paraId="671CD531" w14:textId="77777777" w:rsidR="00C40B94" w:rsidRDefault="00EE76A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noProof/>
          <w:szCs w:val="28"/>
        </w:rPr>
        <w:t xml:space="preserve">Ủy ban thường vụ Quốc hội đề nghị Chính phủ chỉ đạo cơ quan soạn thảo tiếp tục rà soát </w:t>
      </w:r>
      <w:r w:rsidRPr="00EE76AA">
        <w:rPr>
          <w:noProof/>
          <w:szCs w:val="28"/>
        </w:rPr>
        <w:t>các nội dung về vật liệu xanh, NetZero; hoàn thiện quy định về Cơ sở dữ liệu quốc gia về hoạt động xây dựng gắn với chuyển đổi số.</w:t>
      </w:r>
    </w:p>
    <w:p w14:paraId="2B800E75" w14:textId="77777777" w:rsidR="00C40B94" w:rsidRDefault="00EE76A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EE76AA">
        <w:rPr>
          <w:b/>
          <w:bCs/>
          <w:i/>
          <w:iCs/>
          <w:color w:val="000000"/>
          <w:szCs w:val="28"/>
        </w:rPr>
        <w:t>Chính phủ báo cáo như sau:</w:t>
      </w:r>
      <w:r w:rsidRPr="00EE76AA">
        <w:rPr>
          <w:b/>
          <w:bCs/>
          <w:color w:val="EE0000"/>
          <w:szCs w:val="28"/>
          <w:shd w:val="clear" w:color="auto" w:fill="FFFF00"/>
        </w:rPr>
        <w:t xml:space="preserve"> </w:t>
      </w:r>
    </w:p>
    <w:p w14:paraId="44F089D8" w14:textId="77777777" w:rsidR="00C40B94" w:rsidRDefault="00EE76A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Pr>
          <w:color w:val="000000"/>
          <w:szCs w:val="28"/>
        </w:rPr>
        <w:t xml:space="preserve">Đối với các quy định liên quan đến vật liệu, </w:t>
      </w:r>
      <w:r w:rsidR="00BB3090">
        <w:rPr>
          <w:color w:val="000000"/>
          <w:szCs w:val="28"/>
        </w:rPr>
        <w:t>Net Zero</w:t>
      </w:r>
      <w:r>
        <w:rPr>
          <w:color w:val="000000"/>
          <w:szCs w:val="28"/>
        </w:rPr>
        <w:t xml:space="preserve">, </w:t>
      </w:r>
      <w:r w:rsidR="00BB3090">
        <w:rPr>
          <w:color w:val="000000"/>
          <w:szCs w:val="28"/>
        </w:rPr>
        <w:t xml:space="preserve">tại dự thảo Luật đã có quy định tại khoản 1 Điều 5 nguyên tắc cơ bản trong hoạt động xây dựng: </w:t>
      </w:r>
      <w:r w:rsidR="00BB3090" w:rsidRPr="00BB3090">
        <w:rPr>
          <w:i/>
          <w:color w:val="000000"/>
          <w:szCs w:val="28"/>
        </w:rPr>
        <w:t>“</w:t>
      </w:r>
      <w:r w:rsidR="00BB3090" w:rsidRPr="00BB3090">
        <w:rPr>
          <w:i/>
          <w:iCs/>
          <w:szCs w:val="28"/>
          <w:lang w:val="vi-VN"/>
        </w:rPr>
        <w:t xml:space="preserve">đối </w:t>
      </w:r>
      <w:r w:rsidR="00BB3090" w:rsidRPr="00BB3090">
        <w:rPr>
          <w:i/>
          <w:iCs/>
          <w:szCs w:val="28"/>
          <w:lang w:val="vi-VN"/>
        </w:rPr>
        <w:lastRenderedPageBreak/>
        <w:t>với khu vực đô thị còn phải đảm bảo mục tiêu, yêu cầu về phát triển đô thị thông minh, đô thị tăng trưởng xanh và phát triển bền vững theo quy định của Chính phủ.</w:t>
      </w:r>
      <w:r w:rsidR="00BB3090" w:rsidRPr="00BB3090">
        <w:rPr>
          <w:i/>
          <w:iCs/>
          <w:szCs w:val="28"/>
        </w:rPr>
        <w:t>”</w:t>
      </w:r>
      <w:r w:rsidR="00BB3090">
        <w:rPr>
          <w:iCs/>
          <w:szCs w:val="28"/>
        </w:rPr>
        <w:t xml:space="preserve">; quy định về chính sách khuyến khích tại khoản 4 Điều 11: </w:t>
      </w:r>
      <w:r w:rsidR="00BB3090" w:rsidRPr="00BB3090">
        <w:rPr>
          <w:i/>
          <w:iCs/>
          <w:szCs w:val="28"/>
        </w:rPr>
        <w:t>“</w:t>
      </w:r>
      <w:r w:rsidR="00BB3090" w:rsidRPr="00BB3090">
        <w:rPr>
          <w:i/>
          <w:szCs w:val="28"/>
        </w:rPr>
        <w:t>Nhà nước có cơ chế, chính sách khuyến khích, ưu đãi việc nghiên cứu, đầu tư phát triển và sử dụng vật liệu xây dựng mới, vật liệu tái chế, vật liệu xanh, vật liệu nhẹ, vật liệu thông minh, vật liệu thân thiện môi trường, vật liệu phù hợp vùng ven biển, hải đảo, đảm bảo phát triển bền vững và bảo vệ quốc phòng, an ninh; hoạt động xây dựng, chứng nhận công trình xanh, công trình thông minh, công trình sử dụng hiệu quả năng lượng, tài nguyên, bảo đảm yêu cầu bảo vệ môi trường; phát triển đô thị thông minh, đô thị tăng trưởng xanh, ứng phó với biến đổi khí hậu và phát triển bền vững.”</w:t>
      </w:r>
      <w:r w:rsidR="00BB3090">
        <w:rPr>
          <w:i/>
          <w:szCs w:val="28"/>
        </w:rPr>
        <w:t xml:space="preserve"> </w:t>
      </w:r>
      <w:r w:rsidR="00BB3090">
        <w:rPr>
          <w:szCs w:val="28"/>
        </w:rPr>
        <w:t>và giao Chính phủ quy định chi tiết để đảm bảo về mục tiêu tăng trưởng xanh, sử dụng vật liệu xanh và mục tiêu Net Zero nhằm ứng phó với biến đổi khí hậu toàn cầu.</w:t>
      </w:r>
    </w:p>
    <w:p w14:paraId="34954422" w14:textId="77777777" w:rsidR="00C40B94" w:rsidRDefault="00EE76A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EE76AA">
        <w:rPr>
          <w:color w:val="000000"/>
          <w:szCs w:val="28"/>
        </w:rPr>
        <w:t>Về việc hoàn thiện quy định về Cơ sở dữ liệu quốc gia về hoạt động xây dựng gắn với chuyển đổi số, theo quy định của pháp luật hiện hành, Hệ thống thông tin, Cơ sở dữ liệu quốc gia về hoạt động xây dựng đang được Chính phủ giao Bộ Xây dựng triển khai xây dựng theo quy định của Luật Xây dựng năm 2014 được sửa đổi, bổ sung tại Luật số 62/2020/QH14, Nghị định số 111/2024/NĐ-CP ngày 06/9/2024 của Chính phủ quy định về hệ thống thông tin, Cơ sở dữ liệu quốc gia về hoạt động xây dựng và Thông tư số 24/2025/TT-BXD ngày 29/8/2025 của Bộ trưởng Bộ Xây dựng hướng dẫn một số thông tin chi tiết trong hệ thống thông tin, Cơ sở dữ liệu quốc gia về hoạt động xây dựng. Theo lộ trình triển khai, Hệ thống này sẽ được đưa vào hoạt động, khai thác sử dụng trên toàn quốc kể từ ngày 01/01/2026.</w:t>
      </w:r>
    </w:p>
    <w:p w14:paraId="3ACCE953" w14:textId="79FE8730" w:rsidR="00EE76AA" w:rsidRPr="00C40B94" w:rsidRDefault="00EE76AA"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szCs w:val="28"/>
        </w:rPr>
      </w:pPr>
      <w:r w:rsidRPr="00EE76AA">
        <w:rPr>
          <w:color w:val="000000"/>
          <w:szCs w:val="28"/>
        </w:rPr>
        <w:t xml:space="preserve">Tiếp thu ý kiến của </w:t>
      </w:r>
      <w:r>
        <w:rPr>
          <w:color w:val="000000"/>
          <w:szCs w:val="28"/>
        </w:rPr>
        <w:t>Ủy ban Thường vụ Quốc hội</w:t>
      </w:r>
      <w:r w:rsidRPr="00EE76AA">
        <w:rPr>
          <w:color w:val="000000"/>
          <w:szCs w:val="28"/>
        </w:rPr>
        <w:t>, khi triển khai xây dựng Nghị định quy định chi tiết và hệ thống hạ tầng thông tin của Hệ thống này theo Luật Xây dựng (sửa đổi), kế thừa các quy định nêu trên và tiếp tục phát triển, Chính phủ sẽ giao Bộ Xây dựng tiếp tục nghiên cứu để có giải pháp duy trì việc nhập, cập nhật, liên thông, liên kết dữ liệu, bảo đảm “đúng, đủ, sạch, sống, thống nhất, dùng chung” theo quy định.</w:t>
      </w:r>
    </w:p>
    <w:p w14:paraId="19E49304" w14:textId="77777777" w:rsidR="00BB3090" w:rsidRPr="00BB3090" w:rsidRDefault="00BB3090" w:rsidP="000C108A">
      <w:pPr>
        <w:widowControl w:val="0"/>
        <w:pBdr>
          <w:top w:val="dotted" w:sz="4" w:space="0" w:color="FFFFFF"/>
          <w:left w:val="dotted" w:sz="4" w:space="0" w:color="FFFFFF"/>
          <w:bottom w:val="dotted" w:sz="4" w:space="10" w:color="FFFFFF"/>
          <w:right w:val="dotted" w:sz="4" w:space="0" w:color="FFFFFF"/>
        </w:pBdr>
        <w:tabs>
          <w:tab w:val="left" w:pos="851"/>
        </w:tabs>
        <w:spacing w:before="120" w:after="120" w:line="252" w:lineRule="auto"/>
        <w:ind w:firstLine="709"/>
        <w:jc w:val="both"/>
        <w:rPr>
          <w:b/>
          <w:bCs/>
          <w:szCs w:val="28"/>
        </w:rPr>
      </w:pPr>
      <w:r w:rsidRPr="00BB3090">
        <w:rPr>
          <w:b/>
          <w:bCs/>
          <w:szCs w:val="28"/>
        </w:rPr>
        <w:t>12. Về quy định chuyển tiếp</w:t>
      </w:r>
    </w:p>
    <w:p w14:paraId="07BC0A8B" w14:textId="77777777" w:rsidR="00D374B2" w:rsidRDefault="00BB3090" w:rsidP="000C108A">
      <w:pPr>
        <w:widowControl w:val="0"/>
        <w:pBdr>
          <w:top w:val="dotted" w:sz="4" w:space="0" w:color="FFFFFF"/>
          <w:left w:val="dotted" w:sz="4" w:space="0" w:color="FFFFFF"/>
          <w:bottom w:val="dotted" w:sz="4" w:space="10" w:color="FFFFFF"/>
          <w:right w:val="dotted" w:sz="4" w:space="0" w:color="FFFFFF"/>
        </w:pBdr>
        <w:tabs>
          <w:tab w:val="left" w:pos="851"/>
        </w:tabs>
        <w:spacing w:before="120" w:after="120" w:line="252" w:lineRule="auto"/>
        <w:ind w:firstLine="709"/>
        <w:jc w:val="both"/>
        <w:rPr>
          <w:bCs/>
          <w:szCs w:val="28"/>
        </w:rPr>
      </w:pPr>
      <w:r>
        <w:rPr>
          <w:noProof/>
          <w:szCs w:val="28"/>
        </w:rPr>
        <w:t>Ủy ban Thường vụ Quốc hội, Ủy ban Khoa học, Công nghệ và môi trường, một số ý kiến đại biểu đề nghị r</w:t>
      </w:r>
      <w:r w:rsidRPr="002E1D43">
        <w:rPr>
          <w:noProof/>
          <w:szCs w:val="28"/>
        </w:rPr>
        <w:t xml:space="preserve">à soát kỹ Điều 96 và các quy định liên quan để tháo gỡ vướng mắc cho các dự án bất động sản hiện hữu </w:t>
      </w:r>
      <w:r w:rsidRPr="007124AC">
        <w:rPr>
          <w:noProof/>
          <w:szCs w:val="28"/>
        </w:rPr>
        <w:t>bảo đảm khơi thông nguồn lực. Làm rõ lý do và tính khả thi của các điều khoản có hiệu lực sớm hơn thời điểm có hiệu lực chung của Luật</w:t>
      </w:r>
      <w:r>
        <w:rPr>
          <w:noProof/>
          <w:szCs w:val="28"/>
        </w:rPr>
        <w:t>.</w:t>
      </w:r>
    </w:p>
    <w:p w14:paraId="5A42D883" w14:textId="77777777" w:rsidR="00D374B2" w:rsidRDefault="00D374B2" w:rsidP="000C108A">
      <w:pPr>
        <w:widowControl w:val="0"/>
        <w:pBdr>
          <w:top w:val="dotted" w:sz="4" w:space="0" w:color="FFFFFF"/>
          <w:left w:val="dotted" w:sz="4" w:space="0" w:color="FFFFFF"/>
          <w:bottom w:val="dotted" w:sz="4" w:space="10" w:color="FFFFFF"/>
          <w:right w:val="dotted" w:sz="4" w:space="0" w:color="FFFFFF"/>
        </w:pBdr>
        <w:tabs>
          <w:tab w:val="left" w:pos="851"/>
        </w:tabs>
        <w:spacing w:before="120" w:after="120" w:line="252" w:lineRule="auto"/>
        <w:ind w:firstLine="709"/>
        <w:jc w:val="both"/>
        <w:rPr>
          <w:b/>
          <w:bCs/>
          <w:color w:val="EE0000"/>
          <w:szCs w:val="28"/>
          <w:shd w:val="clear" w:color="auto" w:fill="FFFF00"/>
        </w:rPr>
      </w:pPr>
      <w:r w:rsidRPr="00EE76AA">
        <w:rPr>
          <w:b/>
          <w:bCs/>
          <w:i/>
          <w:iCs/>
          <w:color w:val="000000"/>
          <w:szCs w:val="28"/>
        </w:rPr>
        <w:t>Chính phủ báo cáo như sau:</w:t>
      </w:r>
    </w:p>
    <w:p w14:paraId="7B5E1B4A" w14:textId="7D173068" w:rsidR="00D374B2" w:rsidRDefault="00D374B2" w:rsidP="000C108A">
      <w:pPr>
        <w:widowControl w:val="0"/>
        <w:pBdr>
          <w:top w:val="dotted" w:sz="4" w:space="0" w:color="FFFFFF"/>
          <w:left w:val="dotted" w:sz="4" w:space="0" w:color="FFFFFF"/>
          <w:bottom w:val="dotted" w:sz="4" w:space="10" w:color="FFFFFF"/>
          <w:right w:val="dotted" w:sz="4" w:space="0" w:color="FFFFFF"/>
        </w:pBdr>
        <w:tabs>
          <w:tab w:val="left" w:pos="851"/>
        </w:tabs>
        <w:spacing w:before="120" w:after="120" w:line="252" w:lineRule="auto"/>
        <w:ind w:firstLine="709"/>
        <w:jc w:val="both"/>
        <w:rPr>
          <w:color w:val="000000"/>
          <w:szCs w:val="28"/>
        </w:rPr>
      </w:pPr>
      <w:r>
        <w:rPr>
          <w:color w:val="000000"/>
          <w:szCs w:val="28"/>
        </w:rPr>
        <w:t xml:space="preserve">Cơ quan soạn thảo đã rà soát kỹ các quy định chuyển tiếp tại Điều 96 đảm bảo quy định đầy đủ các trường hợp chuyển tiếp trong hoạt động xây dựng và giao Chính phủ quy định chi tiết để </w:t>
      </w:r>
      <w:r w:rsidR="00083C31" w:rsidRPr="00083C31">
        <w:rPr>
          <w:color w:val="000000"/>
          <w:szCs w:val="28"/>
        </w:rPr>
        <w:t>tránh khoảng trống pháp lý và đảm bảo tính ổn định của hệ thống pháp luật,</w:t>
      </w:r>
      <w:r w:rsidR="00083C31" w:rsidRPr="00D66B45">
        <w:rPr>
          <w:bCs/>
          <w:i/>
          <w:szCs w:val="28"/>
          <w:lang w:val="vi-VN"/>
        </w:rPr>
        <w:t xml:space="preserve"> </w:t>
      </w:r>
      <w:r>
        <w:rPr>
          <w:color w:val="000000"/>
          <w:szCs w:val="28"/>
        </w:rPr>
        <w:t xml:space="preserve">trong thực hiện. Đối với các dự án bất động sản hiện </w:t>
      </w:r>
      <w:r>
        <w:rPr>
          <w:color w:val="000000"/>
          <w:szCs w:val="28"/>
        </w:rPr>
        <w:lastRenderedPageBreak/>
        <w:t>hữu đang có vướng mắc</w:t>
      </w:r>
      <w:r w:rsidR="00083C31">
        <w:rPr>
          <w:color w:val="000000"/>
          <w:szCs w:val="28"/>
        </w:rPr>
        <w:t>, Chính phủ đã và đang chỉ đạo các cơ quan liên quan rà soát để xác định các vấn đề vướng mắc thuộc phạm vi quy định của pháp luật hay trong tổ chức thực hiện để đề xuất các biện pháp tháo gỡ cụ thể.</w:t>
      </w:r>
    </w:p>
    <w:p w14:paraId="4E4782C6" w14:textId="77777777" w:rsidR="00D374B2" w:rsidRDefault="00D374B2"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color w:val="000000"/>
          <w:szCs w:val="28"/>
        </w:rPr>
      </w:pPr>
      <w:r w:rsidRPr="00D374B2">
        <w:rPr>
          <w:color w:val="000000"/>
          <w:szCs w:val="28"/>
        </w:rPr>
        <w:t xml:space="preserve">Luật số 90/2025/QH15 có hiệu lực từ ngày 01/7/2025, trong đó đã có quy định về dự án đầu tư công đặc với một số cơ chế đặc thù và thực hiện trình tự thủ tục đầu tư xây dựng rút gọn. Do đó, để đảm bảo tính khả thi và hiệu lực của quy định, tại Điều 71 của dự thảo Luật đã bổ sung cụ thể quy định để làm rõ về trình tự thực hiện đối với loại công trình thuộc dự án đầu tư công đặc biệt </w:t>
      </w:r>
      <w:r>
        <w:rPr>
          <w:color w:val="000000"/>
          <w:szCs w:val="28"/>
        </w:rPr>
        <w:t xml:space="preserve">này và đề xuất nội dung quy định này có hiệu lực sớm </w:t>
      </w:r>
      <w:r w:rsidRPr="00D374B2">
        <w:rPr>
          <w:color w:val="000000"/>
          <w:szCs w:val="28"/>
        </w:rPr>
        <w:t>để triển khai thực hiện ngay sau khi Luật được ban hành  đảm b</w:t>
      </w:r>
      <w:r>
        <w:rPr>
          <w:color w:val="000000"/>
          <w:szCs w:val="28"/>
        </w:rPr>
        <w:t xml:space="preserve">ảo đồng bộ với Luật Đầu tư công, tránh khoảng trống pháp lý.  </w:t>
      </w:r>
    </w:p>
    <w:p w14:paraId="45C74457" w14:textId="2400E814" w:rsidR="00D374B2" w:rsidRPr="00D374B2" w:rsidRDefault="00D374B2"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rPr>
      </w:pPr>
      <w:r>
        <w:rPr>
          <w:color w:val="000000"/>
          <w:szCs w:val="28"/>
        </w:rPr>
        <w:t>Đối với quy định về miễn giấy phép xây dựng, n</w:t>
      </w:r>
      <w:r w:rsidRPr="00D374B2">
        <w:rPr>
          <w:color w:val="000000"/>
          <w:szCs w:val="28"/>
        </w:rPr>
        <w:t xml:space="preserve">hằm thể chế hoá các chỉ đạo của Thủ tướng Chính phủ tại các Công điện số 78/CĐ-TTg ngày 29/5/2025 và 133/CĐ-TTg ngày 12/8/2025, </w:t>
      </w:r>
      <w:r>
        <w:rPr>
          <w:color w:val="000000"/>
          <w:szCs w:val="28"/>
        </w:rPr>
        <w:t>Chính phủ</w:t>
      </w:r>
      <w:r w:rsidRPr="00D374B2">
        <w:rPr>
          <w:color w:val="000000"/>
          <w:szCs w:val="28"/>
        </w:rPr>
        <w:t xml:space="preserve"> đề xuất có hiệu lực ngay đối với quy định về các công trình thuộc đối tượng được miễn </w:t>
      </w:r>
      <w:r>
        <w:rPr>
          <w:color w:val="000000"/>
          <w:szCs w:val="28"/>
        </w:rPr>
        <w:t>giấy phép xây dựng</w:t>
      </w:r>
      <w:r w:rsidRPr="00D374B2">
        <w:rPr>
          <w:color w:val="000000"/>
          <w:szCs w:val="28"/>
        </w:rPr>
        <w:t xml:space="preserve"> tại khoản 2 Điều 43, </w:t>
      </w:r>
      <w:r>
        <w:rPr>
          <w:color w:val="000000"/>
          <w:szCs w:val="28"/>
        </w:rPr>
        <w:t xml:space="preserve">các quy định chuyển tiếp về miễn giấy phép xây dựng tại </w:t>
      </w:r>
      <w:r w:rsidRPr="00D374B2">
        <w:rPr>
          <w:color w:val="000000"/>
          <w:szCs w:val="28"/>
        </w:rPr>
        <w:t>khoản 3, 4 và 5 Điều 96 của dự thảo Luật.</w:t>
      </w:r>
    </w:p>
    <w:p w14:paraId="508FA619" w14:textId="0D876EB4" w:rsidR="001A299A" w:rsidRDefault="00CD6154"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bCs/>
          <w:szCs w:val="28"/>
        </w:rPr>
      </w:pPr>
      <w:r w:rsidRPr="00F54C44">
        <w:rPr>
          <w:bCs/>
          <w:szCs w:val="28"/>
        </w:rPr>
        <w:t>Trên đây là các nội dung chủ yếu tiếp thu, giải trình</w:t>
      </w:r>
      <w:r w:rsidR="00F72132">
        <w:rPr>
          <w:bCs/>
          <w:szCs w:val="28"/>
        </w:rPr>
        <w:t xml:space="preserve"> và chỉnh lý Luật Xây dựng </w:t>
      </w:r>
      <w:r w:rsidRPr="00F54C44">
        <w:rPr>
          <w:bCs/>
          <w:szCs w:val="28"/>
        </w:rPr>
        <w:t xml:space="preserve">(sửa đổi), </w:t>
      </w:r>
      <w:r w:rsidR="001A299A">
        <w:rPr>
          <w:bCs/>
          <w:szCs w:val="28"/>
        </w:rPr>
        <w:t xml:space="preserve">các nội dung chi tiết tiếp thu, giải trình từng ý kiến Đại biểu Quốc hội được thể hiện ở </w:t>
      </w:r>
      <w:r w:rsidR="004149BA">
        <w:rPr>
          <w:bCs/>
          <w:szCs w:val="28"/>
        </w:rPr>
        <w:t>P</w:t>
      </w:r>
      <w:r w:rsidR="001A299A">
        <w:rPr>
          <w:bCs/>
          <w:szCs w:val="28"/>
        </w:rPr>
        <w:t xml:space="preserve">hụ lục gửi kèm báo cáo này. </w:t>
      </w:r>
    </w:p>
    <w:p w14:paraId="6C8EB01D" w14:textId="00CC1B62" w:rsidR="001455CE" w:rsidRPr="00F54C44" w:rsidRDefault="00F72132" w:rsidP="000C108A">
      <w:pPr>
        <w:widowControl w:val="0"/>
        <w:pBdr>
          <w:top w:val="dotted" w:sz="4" w:space="0" w:color="FFFFFF"/>
          <w:left w:val="dotted" w:sz="4" w:space="0" w:color="FFFFFF"/>
          <w:bottom w:val="dotted" w:sz="4" w:space="10" w:color="FFFFFF"/>
          <w:right w:val="dotted" w:sz="4" w:space="0" w:color="FFFFFF"/>
        </w:pBdr>
        <w:spacing w:before="120" w:after="120" w:line="252" w:lineRule="auto"/>
        <w:ind w:firstLine="709"/>
        <w:jc w:val="both"/>
        <w:rPr>
          <w:i/>
          <w:lang w:val="eu-ES"/>
        </w:rPr>
      </w:pPr>
      <w:r>
        <w:rPr>
          <w:bCs/>
          <w:szCs w:val="28"/>
        </w:rPr>
        <w:t>Chính phủ</w:t>
      </w:r>
      <w:r w:rsidR="00CD6154" w:rsidRPr="00F54C44">
        <w:rPr>
          <w:bCs/>
          <w:szCs w:val="28"/>
        </w:rPr>
        <w:t xml:space="preserve"> kính báo cáo</w:t>
      </w:r>
      <w:r>
        <w:rPr>
          <w:bCs/>
          <w:szCs w:val="28"/>
        </w:rPr>
        <w:t xml:space="preserve"> Quốc hội.</w:t>
      </w:r>
      <w:r w:rsidR="0051538E" w:rsidRPr="00F54C44">
        <w:rPr>
          <w:bCs/>
          <w:szCs w:val="28"/>
          <w:lang w:val="vi-VN"/>
        </w:rPr>
        <w:t>/.</w:t>
      </w:r>
    </w:p>
    <w:tbl>
      <w:tblPr>
        <w:tblW w:w="9356" w:type="dxa"/>
        <w:tblInd w:w="-5" w:type="dxa"/>
        <w:tblLayout w:type="fixed"/>
        <w:tblLook w:val="0000" w:firstRow="0" w:lastRow="0" w:firstColumn="0" w:lastColumn="0" w:noHBand="0" w:noVBand="0"/>
      </w:tblPr>
      <w:tblGrid>
        <w:gridCol w:w="4395"/>
        <w:gridCol w:w="4961"/>
      </w:tblGrid>
      <w:tr w:rsidR="00F449F0" w:rsidRPr="002602B1" w14:paraId="290BCC72" w14:textId="77777777" w:rsidTr="003E1428">
        <w:trPr>
          <w:trHeight w:val="1594"/>
        </w:trPr>
        <w:tc>
          <w:tcPr>
            <w:tcW w:w="4395" w:type="dxa"/>
          </w:tcPr>
          <w:p w14:paraId="3C2C4C9E" w14:textId="77777777" w:rsidR="00F449F0" w:rsidRPr="00F449F0" w:rsidRDefault="00F449F0" w:rsidP="003E1428">
            <w:pPr>
              <w:widowControl w:val="0"/>
              <w:ind w:left="-108"/>
              <w:rPr>
                <w:sz w:val="22"/>
                <w:szCs w:val="22"/>
                <w:lang w:val="eu-ES"/>
              </w:rPr>
            </w:pPr>
            <w:r w:rsidRPr="00F449F0">
              <w:rPr>
                <w:sz w:val="22"/>
                <w:szCs w:val="22"/>
                <w:lang w:val="eu-ES"/>
              </w:rPr>
              <w:t>Nơi nhận:</w:t>
            </w:r>
          </w:p>
          <w:p w14:paraId="0A8427E3" w14:textId="77777777" w:rsidR="00F449F0" w:rsidRPr="00F449F0" w:rsidRDefault="00F449F0" w:rsidP="003E1428">
            <w:pPr>
              <w:widowControl w:val="0"/>
              <w:ind w:left="-108"/>
              <w:rPr>
                <w:sz w:val="22"/>
                <w:szCs w:val="22"/>
                <w:lang w:val="eu-ES"/>
              </w:rPr>
            </w:pPr>
            <w:r w:rsidRPr="00F449F0">
              <w:rPr>
                <w:sz w:val="22"/>
                <w:szCs w:val="22"/>
                <w:lang w:val="eu-ES"/>
              </w:rPr>
              <w:t>- Như trên;</w:t>
            </w:r>
          </w:p>
          <w:p w14:paraId="0AFAE4D1" w14:textId="77777777" w:rsidR="00F449F0" w:rsidRPr="00F449F0" w:rsidRDefault="00F449F0" w:rsidP="003E1428">
            <w:pPr>
              <w:widowControl w:val="0"/>
              <w:ind w:left="-108"/>
              <w:rPr>
                <w:sz w:val="22"/>
                <w:szCs w:val="22"/>
                <w:lang w:val="eu-ES"/>
              </w:rPr>
            </w:pPr>
            <w:r w:rsidRPr="00F449F0">
              <w:rPr>
                <w:sz w:val="22"/>
                <w:szCs w:val="22"/>
                <w:lang w:val="eu-ES"/>
              </w:rPr>
              <w:t>- Thủ tướng Chính phủ;</w:t>
            </w:r>
          </w:p>
          <w:p w14:paraId="5628E5FD" w14:textId="77777777" w:rsidR="00F449F0" w:rsidRPr="00F449F0" w:rsidRDefault="00F449F0" w:rsidP="003E1428">
            <w:pPr>
              <w:widowControl w:val="0"/>
              <w:ind w:left="-108"/>
              <w:rPr>
                <w:sz w:val="22"/>
                <w:szCs w:val="22"/>
                <w:lang w:val="eu-ES"/>
              </w:rPr>
            </w:pPr>
            <w:r w:rsidRPr="00F449F0">
              <w:rPr>
                <w:sz w:val="22"/>
                <w:szCs w:val="22"/>
                <w:lang w:val="eu-ES"/>
              </w:rPr>
              <w:t>- Các Phó Thủ tướng Chính phủ;</w:t>
            </w:r>
          </w:p>
          <w:p w14:paraId="7A0C005C" w14:textId="77777777" w:rsidR="00F449F0" w:rsidRPr="00F449F0" w:rsidRDefault="00F449F0" w:rsidP="003E1428">
            <w:pPr>
              <w:widowControl w:val="0"/>
              <w:ind w:left="-108"/>
              <w:rPr>
                <w:sz w:val="22"/>
                <w:szCs w:val="22"/>
                <w:lang w:val="eu-ES"/>
              </w:rPr>
            </w:pPr>
            <w:r w:rsidRPr="00F449F0">
              <w:rPr>
                <w:sz w:val="22"/>
                <w:szCs w:val="22"/>
                <w:lang w:val="eu-ES"/>
              </w:rPr>
              <w:t>- Ủy ban KHCN&amp;MT của Quốc hội;</w:t>
            </w:r>
          </w:p>
          <w:p w14:paraId="3976C761" w14:textId="77777777" w:rsidR="00F449F0" w:rsidRPr="00F449F0" w:rsidRDefault="00F449F0" w:rsidP="003E1428">
            <w:pPr>
              <w:widowControl w:val="0"/>
              <w:ind w:left="-108"/>
              <w:rPr>
                <w:sz w:val="22"/>
                <w:szCs w:val="22"/>
                <w:lang w:val="eu-ES"/>
              </w:rPr>
            </w:pPr>
            <w:r w:rsidRPr="00F449F0">
              <w:rPr>
                <w:sz w:val="22"/>
                <w:szCs w:val="22"/>
                <w:lang w:val="eu-ES"/>
              </w:rPr>
              <w:t>- Văn phòng Quốc hội;</w:t>
            </w:r>
          </w:p>
          <w:p w14:paraId="1CCB94C1" w14:textId="77777777" w:rsidR="00F449F0" w:rsidRPr="00F449F0" w:rsidRDefault="00F449F0" w:rsidP="003E1428">
            <w:pPr>
              <w:widowControl w:val="0"/>
              <w:ind w:left="-108"/>
              <w:rPr>
                <w:sz w:val="22"/>
                <w:szCs w:val="22"/>
                <w:lang w:val="eu-ES"/>
              </w:rPr>
            </w:pPr>
            <w:r w:rsidRPr="00F449F0">
              <w:rPr>
                <w:sz w:val="22"/>
                <w:szCs w:val="22"/>
                <w:lang w:val="eu-ES"/>
              </w:rPr>
              <w:t>- Các bộ: Xây dựng, Tư pháp;</w:t>
            </w:r>
          </w:p>
          <w:p w14:paraId="491672A6" w14:textId="77777777" w:rsidR="00F449F0" w:rsidRPr="00F449F0" w:rsidRDefault="00F449F0" w:rsidP="003E1428">
            <w:pPr>
              <w:widowControl w:val="0"/>
              <w:ind w:left="-108"/>
              <w:rPr>
                <w:sz w:val="22"/>
                <w:szCs w:val="22"/>
                <w:lang w:val="eu-ES"/>
              </w:rPr>
            </w:pPr>
            <w:r w:rsidRPr="00F449F0">
              <w:rPr>
                <w:sz w:val="22"/>
                <w:szCs w:val="22"/>
                <w:lang w:val="eu-ES"/>
              </w:rPr>
              <w:t xml:space="preserve">- VPCP: BTCN, các PCN, </w:t>
            </w:r>
          </w:p>
          <w:p w14:paraId="7D392F88" w14:textId="77777777" w:rsidR="00F449F0" w:rsidRPr="00F449F0" w:rsidRDefault="00F449F0" w:rsidP="003E1428">
            <w:pPr>
              <w:widowControl w:val="0"/>
              <w:ind w:left="-108"/>
              <w:rPr>
                <w:sz w:val="22"/>
                <w:szCs w:val="22"/>
                <w:lang w:val="eu-ES"/>
              </w:rPr>
            </w:pPr>
            <w:r w:rsidRPr="00F449F0">
              <w:rPr>
                <w:sz w:val="22"/>
                <w:szCs w:val="22"/>
                <w:lang w:val="eu-ES"/>
              </w:rPr>
              <w:t xml:space="preserve">   các Vụ: TH, PL, NN, QHĐP;</w:t>
            </w:r>
          </w:p>
          <w:p w14:paraId="15E15D75" w14:textId="77777777" w:rsidR="00F449F0" w:rsidRPr="00F449F0" w:rsidRDefault="00F449F0" w:rsidP="003E1428">
            <w:pPr>
              <w:widowControl w:val="0"/>
              <w:ind w:left="-108"/>
              <w:rPr>
                <w:sz w:val="22"/>
                <w:szCs w:val="22"/>
                <w:lang w:val="eu-ES"/>
              </w:rPr>
            </w:pPr>
            <w:r w:rsidRPr="00F449F0">
              <w:rPr>
                <w:sz w:val="22"/>
                <w:szCs w:val="22"/>
                <w:lang w:val="eu-ES"/>
              </w:rPr>
              <w:t>- Lưu: VT, CN (2b).</w:t>
            </w:r>
          </w:p>
        </w:tc>
        <w:tc>
          <w:tcPr>
            <w:tcW w:w="4961" w:type="dxa"/>
          </w:tcPr>
          <w:p w14:paraId="01CB1E76" w14:textId="77777777" w:rsidR="00F449F0" w:rsidRPr="00F449F0" w:rsidRDefault="00F449F0" w:rsidP="003E1428">
            <w:pPr>
              <w:widowControl w:val="0"/>
              <w:jc w:val="center"/>
              <w:rPr>
                <w:b/>
                <w:lang w:val="sv-SE"/>
              </w:rPr>
            </w:pPr>
            <w:r w:rsidRPr="00F449F0">
              <w:rPr>
                <w:b/>
                <w:lang w:val="sv-SE"/>
              </w:rPr>
              <w:t>TM. CHÍNH PHỦ</w:t>
            </w:r>
          </w:p>
          <w:p w14:paraId="685C36E2" w14:textId="77777777" w:rsidR="00F449F0" w:rsidRPr="00F449F0" w:rsidRDefault="00F449F0" w:rsidP="003E1428">
            <w:pPr>
              <w:widowControl w:val="0"/>
              <w:jc w:val="center"/>
              <w:rPr>
                <w:b/>
                <w:lang w:val="sv-SE"/>
              </w:rPr>
            </w:pPr>
            <w:r w:rsidRPr="00F449F0">
              <w:rPr>
                <w:b/>
                <w:lang w:val="sv-SE"/>
              </w:rPr>
              <w:t>TUQ. THỦ TƯỚNG</w:t>
            </w:r>
          </w:p>
          <w:p w14:paraId="34B267C7" w14:textId="77777777" w:rsidR="00F449F0" w:rsidRPr="00F449F0" w:rsidRDefault="00F449F0" w:rsidP="003E1428">
            <w:pPr>
              <w:widowControl w:val="0"/>
              <w:jc w:val="center"/>
              <w:rPr>
                <w:b/>
                <w:lang w:val="sv-SE"/>
              </w:rPr>
            </w:pPr>
            <w:r w:rsidRPr="00F449F0">
              <w:rPr>
                <w:b/>
                <w:lang w:val="sv-SE"/>
              </w:rPr>
              <w:t>BỘ TRƯỞNG BỘ XÂY DỰNG</w:t>
            </w:r>
          </w:p>
          <w:p w14:paraId="3B440872" w14:textId="77777777" w:rsidR="00F449F0" w:rsidRPr="00F449F0" w:rsidRDefault="00F449F0" w:rsidP="003E1428">
            <w:pPr>
              <w:widowControl w:val="0"/>
              <w:jc w:val="center"/>
              <w:rPr>
                <w:b/>
                <w:lang w:val="sv-SE"/>
              </w:rPr>
            </w:pPr>
          </w:p>
          <w:p w14:paraId="3C04DE5F" w14:textId="77777777" w:rsidR="00F449F0" w:rsidRPr="00F449F0" w:rsidRDefault="00F449F0" w:rsidP="003E1428">
            <w:pPr>
              <w:widowControl w:val="0"/>
              <w:jc w:val="center"/>
              <w:rPr>
                <w:b/>
                <w:lang w:val="sv-SE"/>
              </w:rPr>
            </w:pPr>
          </w:p>
          <w:p w14:paraId="21D3BE00" w14:textId="77777777" w:rsidR="00F449F0" w:rsidRPr="00F449F0" w:rsidRDefault="00F449F0" w:rsidP="003E1428">
            <w:pPr>
              <w:widowControl w:val="0"/>
              <w:jc w:val="center"/>
              <w:rPr>
                <w:b/>
                <w:lang w:val="sv-SE"/>
              </w:rPr>
            </w:pPr>
          </w:p>
          <w:p w14:paraId="532CD785" w14:textId="77777777" w:rsidR="00F449F0" w:rsidRPr="00F449F0" w:rsidRDefault="00F449F0" w:rsidP="003E1428">
            <w:pPr>
              <w:widowControl w:val="0"/>
              <w:jc w:val="center"/>
              <w:rPr>
                <w:b/>
                <w:lang w:val="sv-SE"/>
              </w:rPr>
            </w:pPr>
          </w:p>
          <w:p w14:paraId="7A54FB21" w14:textId="77777777" w:rsidR="00F449F0" w:rsidRPr="00F449F0" w:rsidRDefault="00F449F0" w:rsidP="003E1428">
            <w:pPr>
              <w:widowControl w:val="0"/>
              <w:jc w:val="center"/>
              <w:rPr>
                <w:b/>
                <w:lang w:val="sv-SE"/>
              </w:rPr>
            </w:pPr>
          </w:p>
          <w:p w14:paraId="29331DD2" w14:textId="77777777" w:rsidR="00F449F0" w:rsidRPr="00F449F0" w:rsidRDefault="00F449F0" w:rsidP="003E1428">
            <w:pPr>
              <w:widowControl w:val="0"/>
              <w:jc w:val="center"/>
              <w:rPr>
                <w:b/>
                <w:lang w:val="sv-SE"/>
              </w:rPr>
            </w:pPr>
            <w:r w:rsidRPr="00F449F0">
              <w:rPr>
                <w:b/>
                <w:lang w:val="sv-SE"/>
              </w:rPr>
              <w:t>Trần Hồng Minh</w:t>
            </w:r>
          </w:p>
        </w:tc>
      </w:tr>
      <w:tr w:rsidR="00F449F0" w:rsidRPr="002602B1" w14:paraId="085FE382" w14:textId="77777777" w:rsidTr="003E1428">
        <w:trPr>
          <w:trHeight w:val="1594"/>
        </w:trPr>
        <w:tc>
          <w:tcPr>
            <w:tcW w:w="4395" w:type="dxa"/>
          </w:tcPr>
          <w:p w14:paraId="44AEEC02" w14:textId="77777777" w:rsidR="00F449F0" w:rsidRPr="00F449F0" w:rsidRDefault="00F449F0" w:rsidP="003E1428">
            <w:pPr>
              <w:widowControl w:val="0"/>
              <w:spacing w:after="120"/>
              <w:ind w:left="-108"/>
              <w:rPr>
                <w:sz w:val="22"/>
                <w:szCs w:val="22"/>
                <w:lang w:val="eu-ES"/>
              </w:rPr>
            </w:pPr>
          </w:p>
        </w:tc>
        <w:tc>
          <w:tcPr>
            <w:tcW w:w="4961" w:type="dxa"/>
          </w:tcPr>
          <w:p w14:paraId="05A0E438" w14:textId="77777777" w:rsidR="00F449F0" w:rsidRPr="00F449F0" w:rsidRDefault="00F449F0" w:rsidP="003E1428">
            <w:pPr>
              <w:widowControl w:val="0"/>
              <w:spacing w:after="120"/>
              <w:jc w:val="center"/>
              <w:rPr>
                <w:b/>
                <w:lang w:val="sv-SE"/>
              </w:rPr>
            </w:pPr>
          </w:p>
        </w:tc>
      </w:tr>
    </w:tbl>
    <w:p w14:paraId="003A5B39" w14:textId="73CB8FEA" w:rsidR="00815F8C" w:rsidRPr="00F54C44" w:rsidRDefault="00815F8C" w:rsidP="005D0CBB">
      <w:pPr>
        <w:widowControl w:val="0"/>
        <w:snapToGrid w:val="0"/>
        <w:spacing w:after="120"/>
        <w:ind w:firstLine="720"/>
        <w:jc w:val="both"/>
        <w:rPr>
          <w:b/>
          <w:bCs/>
          <w:szCs w:val="28"/>
          <w:lang w:val="sv-SE"/>
        </w:rPr>
      </w:pPr>
    </w:p>
    <w:p w14:paraId="3135B0C7" w14:textId="58A9DC5F" w:rsidR="002D5B51" w:rsidRPr="00F54C44" w:rsidRDefault="002D5B51" w:rsidP="005D0CBB">
      <w:pPr>
        <w:spacing w:after="120"/>
        <w:rPr>
          <w:b/>
          <w:bCs/>
          <w:szCs w:val="28"/>
          <w:lang w:val="nl-NL"/>
        </w:rPr>
      </w:pPr>
    </w:p>
    <w:sectPr w:rsidR="002D5B51" w:rsidRPr="00F54C44" w:rsidSect="000C108A">
      <w:headerReference w:type="default" r:id="rId8"/>
      <w:pgSz w:w="11907" w:h="16840" w:code="9"/>
      <w:pgMar w:top="1134" w:right="1134" w:bottom="1134" w:left="1701" w:header="568"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93436" w14:textId="77777777" w:rsidR="00623A75" w:rsidRDefault="00623A75" w:rsidP="00641759">
      <w:r>
        <w:separator/>
      </w:r>
    </w:p>
  </w:endnote>
  <w:endnote w:type="continuationSeparator" w:id="0">
    <w:p w14:paraId="505ADF8E" w14:textId="77777777" w:rsidR="00623A75" w:rsidRDefault="00623A75" w:rsidP="0064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E9084" w14:textId="77777777" w:rsidR="00623A75" w:rsidRDefault="00623A75" w:rsidP="00641759">
      <w:r>
        <w:separator/>
      </w:r>
    </w:p>
  </w:footnote>
  <w:footnote w:type="continuationSeparator" w:id="0">
    <w:p w14:paraId="077EC428" w14:textId="77777777" w:rsidR="00623A75" w:rsidRDefault="00623A75" w:rsidP="00641759">
      <w:r>
        <w:continuationSeparator/>
      </w:r>
    </w:p>
  </w:footnote>
  <w:footnote w:id="1">
    <w:p w14:paraId="7D5160EF" w14:textId="3DBEF916" w:rsidR="00D374B2" w:rsidRPr="00640D85" w:rsidRDefault="00D374B2">
      <w:pPr>
        <w:pStyle w:val="FootnoteText"/>
        <w:rPr>
          <w:rFonts w:ascii="Times New Roman" w:hAnsi="Times New Roman"/>
          <w:sz w:val="24"/>
          <w:szCs w:val="24"/>
        </w:rPr>
      </w:pPr>
      <w:r w:rsidRPr="00640D85">
        <w:rPr>
          <w:rStyle w:val="FootnoteReference"/>
          <w:rFonts w:ascii="Times New Roman" w:hAnsi="Times New Roman"/>
          <w:sz w:val="24"/>
          <w:szCs w:val="24"/>
        </w:rPr>
        <w:footnoteRef/>
      </w:r>
      <w:r w:rsidRPr="00640D85">
        <w:rPr>
          <w:rFonts w:ascii="Times New Roman" w:hAnsi="Times New Roman"/>
          <w:sz w:val="24"/>
          <w:szCs w:val="24"/>
        </w:rPr>
        <w:t xml:space="preserve"> T</w:t>
      </w:r>
      <w:r>
        <w:rPr>
          <w:rFonts w:ascii="Times New Roman" w:hAnsi="Times New Roman"/>
          <w:sz w:val="24"/>
          <w:szCs w:val="24"/>
        </w:rPr>
        <w:t xml:space="preserve">hông báo số    /TB-VPQH ngày   /11/2025 của Văn phòng Quốc hội thông báo Kết luận của Ủy ban Thường vụ Quốc hội về dự án Luật Xây dựng (sửa đổi)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96720"/>
      <w:docPartObj>
        <w:docPartGallery w:val="Page Numbers (Top of Page)"/>
        <w:docPartUnique/>
      </w:docPartObj>
    </w:sdtPr>
    <w:sdtEndPr>
      <w:rPr>
        <w:noProof/>
        <w:sz w:val="24"/>
      </w:rPr>
    </w:sdtEndPr>
    <w:sdtContent>
      <w:p w14:paraId="1DF72020" w14:textId="02366851" w:rsidR="00D374B2" w:rsidRPr="00E743B7" w:rsidRDefault="00D374B2">
        <w:pPr>
          <w:pStyle w:val="Header"/>
          <w:jc w:val="center"/>
          <w:rPr>
            <w:sz w:val="24"/>
          </w:rPr>
        </w:pPr>
        <w:r w:rsidRPr="00E743B7">
          <w:rPr>
            <w:sz w:val="24"/>
          </w:rPr>
          <w:fldChar w:fldCharType="begin"/>
        </w:r>
        <w:r w:rsidRPr="00E743B7">
          <w:rPr>
            <w:sz w:val="24"/>
          </w:rPr>
          <w:instrText xml:space="preserve"> PAGE   \* MERGEFORMAT </w:instrText>
        </w:r>
        <w:r w:rsidRPr="00E743B7">
          <w:rPr>
            <w:sz w:val="24"/>
          </w:rPr>
          <w:fldChar w:fldCharType="separate"/>
        </w:r>
        <w:r w:rsidR="00C40B94">
          <w:rPr>
            <w:noProof/>
            <w:sz w:val="24"/>
          </w:rPr>
          <w:t>14</w:t>
        </w:r>
        <w:r w:rsidRPr="00E743B7">
          <w:rPr>
            <w:noProof/>
            <w:sz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F33"/>
    <w:multiLevelType w:val="hybridMultilevel"/>
    <w:tmpl w:val="6068F7A2"/>
    <w:lvl w:ilvl="0" w:tplc="71CAAE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E15E3B"/>
    <w:multiLevelType w:val="hybridMultilevel"/>
    <w:tmpl w:val="103899BC"/>
    <w:lvl w:ilvl="0" w:tplc="8A6E1A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385380"/>
    <w:multiLevelType w:val="multilevel"/>
    <w:tmpl w:val="4F0E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407B9"/>
    <w:multiLevelType w:val="multilevel"/>
    <w:tmpl w:val="017C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A22FB"/>
    <w:multiLevelType w:val="multilevel"/>
    <w:tmpl w:val="45E82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41026B"/>
    <w:multiLevelType w:val="multilevel"/>
    <w:tmpl w:val="E714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A92A48"/>
    <w:multiLevelType w:val="multilevel"/>
    <w:tmpl w:val="859AC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2E7F35"/>
    <w:multiLevelType w:val="multilevel"/>
    <w:tmpl w:val="AC36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9A7F7D"/>
    <w:multiLevelType w:val="multilevel"/>
    <w:tmpl w:val="4862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A44B4C"/>
    <w:multiLevelType w:val="multilevel"/>
    <w:tmpl w:val="E060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7C0A01"/>
    <w:multiLevelType w:val="hybridMultilevel"/>
    <w:tmpl w:val="7C80AF1E"/>
    <w:lvl w:ilvl="0" w:tplc="BD8C2AD2">
      <w:start w:val="1"/>
      <w:numFmt w:val="decimal"/>
      <w:lvlText w:val="Điều %1."/>
      <w:lvlJc w:val="left"/>
      <w:pPr>
        <w:ind w:left="1637" w:hanging="360"/>
      </w:pPr>
      <w:rPr>
        <w:rFonts w:hint="default"/>
        <w:b/>
        <w:bCs/>
        <w:i w:val="0"/>
        <w:iCs/>
        <w:color w:val="auto"/>
      </w:rPr>
    </w:lvl>
    <w:lvl w:ilvl="1" w:tplc="04090019" w:tentative="1">
      <w:start w:val="1"/>
      <w:numFmt w:val="lowerLetter"/>
      <w:lvlText w:val="%2."/>
      <w:lvlJc w:val="left"/>
      <w:pPr>
        <w:ind w:left="23" w:hanging="360"/>
      </w:pPr>
    </w:lvl>
    <w:lvl w:ilvl="2" w:tplc="0409001B" w:tentative="1">
      <w:start w:val="1"/>
      <w:numFmt w:val="lowerRoman"/>
      <w:lvlText w:val="%3."/>
      <w:lvlJc w:val="right"/>
      <w:pPr>
        <w:ind w:left="743" w:hanging="180"/>
      </w:pPr>
    </w:lvl>
    <w:lvl w:ilvl="3" w:tplc="0409000F" w:tentative="1">
      <w:start w:val="1"/>
      <w:numFmt w:val="decimal"/>
      <w:lvlText w:val="%4."/>
      <w:lvlJc w:val="left"/>
      <w:pPr>
        <w:ind w:left="1463" w:hanging="360"/>
      </w:pPr>
    </w:lvl>
    <w:lvl w:ilvl="4" w:tplc="04090019" w:tentative="1">
      <w:start w:val="1"/>
      <w:numFmt w:val="lowerLetter"/>
      <w:lvlText w:val="%5."/>
      <w:lvlJc w:val="left"/>
      <w:pPr>
        <w:ind w:left="2183" w:hanging="360"/>
      </w:pPr>
    </w:lvl>
    <w:lvl w:ilvl="5" w:tplc="0409001B" w:tentative="1">
      <w:start w:val="1"/>
      <w:numFmt w:val="lowerRoman"/>
      <w:lvlText w:val="%6."/>
      <w:lvlJc w:val="right"/>
      <w:pPr>
        <w:ind w:left="2903" w:hanging="180"/>
      </w:pPr>
    </w:lvl>
    <w:lvl w:ilvl="6" w:tplc="0409000F" w:tentative="1">
      <w:start w:val="1"/>
      <w:numFmt w:val="decimal"/>
      <w:lvlText w:val="%7."/>
      <w:lvlJc w:val="left"/>
      <w:pPr>
        <w:ind w:left="3623" w:hanging="360"/>
      </w:pPr>
    </w:lvl>
    <w:lvl w:ilvl="7" w:tplc="04090019" w:tentative="1">
      <w:start w:val="1"/>
      <w:numFmt w:val="lowerLetter"/>
      <w:lvlText w:val="%8."/>
      <w:lvlJc w:val="left"/>
      <w:pPr>
        <w:ind w:left="4343" w:hanging="360"/>
      </w:pPr>
    </w:lvl>
    <w:lvl w:ilvl="8" w:tplc="0409001B" w:tentative="1">
      <w:start w:val="1"/>
      <w:numFmt w:val="lowerRoman"/>
      <w:lvlText w:val="%9."/>
      <w:lvlJc w:val="right"/>
      <w:pPr>
        <w:ind w:left="5063" w:hanging="180"/>
      </w:pPr>
    </w:lvl>
  </w:abstractNum>
  <w:abstractNum w:abstractNumId="11" w15:restartNumberingAfterBreak="0">
    <w:nsid w:val="1D3F3528"/>
    <w:multiLevelType w:val="multilevel"/>
    <w:tmpl w:val="1A546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7A628B"/>
    <w:multiLevelType w:val="multilevel"/>
    <w:tmpl w:val="79DE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B14D90"/>
    <w:multiLevelType w:val="multilevel"/>
    <w:tmpl w:val="C2DA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A85DB7"/>
    <w:multiLevelType w:val="multilevel"/>
    <w:tmpl w:val="1E0E4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427D4D"/>
    <w:multiLevelType w:val="multilevel"/>
    <w:tmpl w:val="AB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D80174"/>
    <w:multiLevelType w:val="multilevel"/>
    <w:tmpl w:val="D54C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7330CC"/>
    <w:multiLevelType w:val="hybridMultilevel"/>
    <w:tmpl w:val="C9F2F0B0"/>
    <w:lvl w:ilvl="0" w:tplc="AE1603B0">
      <w:start w:val="9"/>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61E307B"/>
    <w:multiLevelType w:val="multilevel"/>
    <w:tmpl w:val="3216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2E1FC0"/>
    <w:multiLevelType w:val="multilevel"/>
    <w:tmpl w:val="6ECE5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A8205F"/>
    <w:multiLevelType w:val="multilevel"/>
    <w:tmpl w:val="03A6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AD49A0"/>
    <w:multiLevelType w:val="multilevel"/>
    <w:tmpl w:val="858AA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40606"/>
    <w:multiLevelType w:val="multilevel"/>
    <w:tmpl w:val="733E8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162124"/>
    <w:multiLevelType w:val="hybridMultilevel"/>
    <w:tmpl w:val="F2F68A9E"/>
    <w:lvl w:ilvl="0" w:tplc="DB1446EA">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916AC2"/>
    <w:multiLevelType w:val="multilevel"/>
    <w:tmpl w:val="C7800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AB4EF4"/>
    <w:multiLevelType w:val="hybridMultilevel"/>
    <w:tmpl w:val="B1F80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1613D5"/>
    <w:multiLevelType w:val="multilevel"/>
    <w:tmpl w:val="31668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905D05"/>
    <w:multiLevelType w:val="multilevel"/>
    <w:tmpl w:val="AC98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6B18B6"/>
    <w:multiLevelType w:val="multilevel"/>
    <w:tmpl w:val="4458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D45A77"/>
    <w:multiLevelType w:val="multilevel"/>
    <w:tmpl w:val="8D848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E44A34"/>
    <w:multiLevelType w:val="multilevel"/>
    <w:tmpl w:val="EDE8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640859"/>
    <w:multiLevelType w:val="multilevel"/>
    <w:tmpl w:val="E6BEB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B746C6"/>
    <w:multiLevelType w:val="multilevel"/>
    <w:tmpl w:val="9C1C5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8E3CF6"/>
    <w:multiLevelType w:val="multilevel"/>
    <w:tmpl w:val="D282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50433B"/>
    <w:multiLevelType w:val="hybridMultilevel"/>
    <w:tmpl w:val="47D2C3E0"/>
    <w:lvl w:ilvl="0" w:tplc="A914F2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15F31E0"/>
    <w:multiLevelType w:val="multilevel"/>
    <w:tmpl w:val="2804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073F10"/>
    <w:multiLevelType w:val="multilevel"/>
    <w:tmpl w:val="1632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3A4C86"/>
    <w:multiLevelType w:val="multilevel"/>
    <w:tmpl w:val="E5FE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CC1BD2"/>
    <w:multiLevelType w:val="multilevel"/>
    <w:tmpl w:val="1BFE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A07CD9"/>
    <w:multiLevelType w:val="hybridMultilevel"/>
    <w:tmpl w:val="C8D66370"/>
    <w:lvl w:ilvl="0" w:tplc="8354C750">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CB11E55"/>
    <w:multiLevelType w:val="multilevel"/>
    <w:tmpl w:val="B87C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5B307B"/>
    <w:multiLevelType w:val="multilevel"/>
    <w:tmpl w:val="59DE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7F234F"/>
    <w:multiLevelType w:val="multilevel"/>
    <w:tmpl w:val="A866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664480"/>
    <w:multiLevelType w:val="multilevel"/>
    <w:tmpl w:val="327E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886806"/>
    <w:multiLevelType w:val="multilevel"/>
    <w:tmpl w:val="E5AA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396B46"/>
    <w:multiLevelType w:val="multilevel"/>
    <w:tmpl w:val="69B6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B41276"/>
    <w:multiLevelType w:val="multilevel"/>
    <w:tmpl w:val="D242A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F727ED5"/>
    <w:multiLevelType w:val="multilevel"/>
    <w:tmpl w:val="20FA9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9341958">
    <w:abstractNumId w:val="17"/>
  </w:num>
  <w:num w:numId="2" w16cid:durableId="2137327875">
    <w:abstractNumId w:val="34"/>
  </w:num>
  <w:num w:numId="3" w16cid:durableId="521749412">
    <w:abstractNumId w:val="21"/>
  </w:num>
  <w:num w:numId="4" w16cid:durableId="959610650">
    <w:abstractNumId w:val="19"/>
  </w:num>
  <w:num w:numId="5" w16cid:durableId="1312976896">
    <w:abstractNumId w:val="11"/>
  </w:num>
  <w:num w:numId="6" w16cid:durableId="1044594482">
    <w:abstractNumId w:val="27"/>
  </w:num>
  <w:num w:numId="7" w16cid:durableId="1999650196">
    <w:abstractNumId w:val="41"/>
  </w:num>
  <w:num w:numId="8" w16cid:durableId="1172139545">
    <w:abstractNumId w:val="32"/>
  </w:num>
  <w:num w:numId="9" w16cid:durableId="1981881056">
    <w:abstractNumId w:val="43"/>
  </w:num>
  <w:num w:numId="10" w16cid:durableId="191725456">
    <w:abstractNumId w:val="14"/>
  </w:num>
  <w:num w:numId="11" w16cid:durableId="662469186">
    <w:abstractNumId w:val="37"/>
  </w:num>
  <w:num w:numId="12" w16cid:durableId="1870679854">
    <w:abstractNumId w:val="7"/>
  </w:num>
  <w:num w:numId="13" w16cid:durableId="1540973369">
    <w:abstractNumId w:val="30"/>
  </w:num>
  <w:num w:numId="14" w16cid:durableId="1589849362">
    <w:abstractNumId w:val="45"/>
  </w:num>
  <w:num w:numId="15" w16cid:durableId="908658216">
    <w:abstractNumId w:val="12"/>
  </w:num>
  <w:num w:numId="16" w16cid:durableId="1110666090">
    <w:abstractNumId w:val="9"/>
  </w:num>
  <w:num w:numId="17" w16cid:durableId="806820597">
    <w:abstractNumId w:val="44"/>
  </w:num>
  <w:num w:numId="18" w16cid:durableId="241791743">
    <w:abstractNumId w:val="15"/>
  </w:num>
  <w:num w:numId="19" w16cid:durableId="1375352359">
    <w:abstractNumId w:val="22"/>
  </w:num>
  <w:num w:numId="20" w16cid:durableId="19669197">
    <w:abstractNumId w:val="42"/>
  </w:num>
  <w:num w:numId="21" w16cid:durableId="1429305722">
    <w:abstractNumId w:val="13"/>
  </w:num>
  <w:num w:numId="22" w16cid:durableId="1388340526">
    <w:abstractNumId w:val="8"/>
  </w:num>
  <w:num w:numId="23" w16cid:durableId="744229106">
    <w:abstractNumId w:val="6"/>
  </w:num>
  <w:num w:numId="24" w16cid:durableId="368066402">
    <w:abstractNumId w:val="47"/>
  </w:num>
  <w:num w:numId="25" w16cid:durableId="1089540922">
    <w:abstractNumId w:val="35"/>
  </w:num>
  <w:num w:numId="26" w16cid:durableId="204684185">
    <w:abstractNumId w:val="46"/>
  </w:num>
  <w:num w:numId="27" w16cid:durableId="433480399">
    <w:abstractNumId w:val="20"/>
  </w:num>
  <w:num w:numId="28" w16cid:durableId="785075403">
    <w:abstractNumId w:val="16"/>
  </w:num>
  <w:num w:numId="29" w16cid:durableId="1610702743">
    <w:abstractNumId w:val="2"/>
  </w:num>
  <w:num w:numId="30" w16cid:durableId="1421683638">
    <w:abstractNumId w:val="18"/>
  </w:num>
  <w:num w:numId="31" w16cid:durableId="330572148">
    <w:abstractNumId w:val="36"/>
  </w:num>
  <w:num w:numId="32" w16cid:durableId="106237562">
    <w:abstractNumId w:val="40"/>
  </w:num>
  <w:num w:numId="33" w16cid:durableId="1579556587">
    <w:abstractNumId w:val="24"/>
  </w:num>
  <w:num w:numId="34" w16cid:durableId="678627295">
    <w:abstractNumId w:val="23"/>
  </w:num>
  <w:num w:numId="35" w16cid:durableId="2100446513">
    <w:abstractNumId w:val="29"/>
  </w:num>
  <w:num w:numId="36" w16cid:durableId="1114446038">
    <w:abstractNumId w:val="31"/>
  </w:num>
  <w:num w:numId="37" w16cid:durableId="786965965">
    <w:abstractNumId w:val="5"/>
  </w:num>
  <w:num w:numId="38" w16cid:durableId="972517305">
    <w:abstractNumId w:val="28"/>
  </w:num>
  <w:num w:numId="39" w16cid:durableId="2112774774">
    <w:abstractNumId w:val="26"/>
  </w:num>
  <w:num w:numId="40" w16cid:durableId="1562597655">
    <w:abstractNumId w:val="4"/>
  </w:num>
  <w:num w:numId="41" w16cid:durableId="202985880">
    <w:abstractNumId w:val="33"/>
  </w:num>
  <w:num w:numId="42" w16cid:durableId="372265826">
    <w:abstractNumId w:val="1"/>
  </w:num>
  <w:num w:numId="43" w16cid:durableId="1883126866">
    <w:abstractNumId w:val="38"/>
  </w:num>
  <w:num w:numId="44" w16cid:durableId="962617459">
    <w:abstractNumId w:val="3"/>
  </w:num>
  <w:num w:numId="45" w16cid:durableId="1775204319">
    <w:abstractNumId w:val="25"/>
  </w:num>
  <w:num w:numId="46" w16cid:durableId="485902858">
    <w:abstractNumId w:val="0"/>
  </w:num>
  <w:num w:numId="47" w16cid:durableId="245962574">
    <w:abstractNumId w:val="39"/>
  </w:num>
  <w:num w:numId="48" w16cid:durableId="1401986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759"/>
    <w:rsid w:val="000009D0"/>
    <w:rsid w:val="00000E58"/>
    <w:rsid w:val="00001ADC"/>
    <w:rsid w:val="00003CF1"/>
    <w:rsid w:val="0000584F"/>
    <w:rsid w:val="0000608D"/>
    <w:rsid w:val="00006CA1"/>
    <w:rsid w:val="00007B8C"/>
    <w:rsid w:val="00007C60"/>
    <w:rsid w:val="00010760"/>
    <w:rsid w:val="00010AAA"/>
    <w:rsid w:val="000118F5"/>
    <w:rsid w:val="00011F51"/>
    <w:rsid w:val="00014022"/>
    <w:rsid w:val="00014C29"/>
    <w:rsid w:val="0001523E"/>
    <w:rsid w:val="00015483"/>
    <w:rsid w:val="00020285"/>
    <w:rsid w:val="00020CA1"/>
    <w:rsid w:val="00021983"/>
    <w:rsid w:val="00021B59"/>
    <w:rsid w:val="00021C1B"/>
    <w:rsid w:val="000227F5"/>
    <w:rsid w:val="00022E7B"/>
    <w:rsid w:val="00024061"/>
    <w:rsid w:val="0002417A"/>
    <w:rsid w:val="000244D7"/>
    <w:rsid w:val="0002485E"/>
    <w:rsid w:val="00024863"/>
    <w:rsid w:val="0002490D"/>
    <w:rsid w:val="00024C15"/>
    <w:rsid w:val="00024FFC"/>
    <w:rsid w:val="0002551A"/>
    <w:rsid w:val="00026630"/>
    <w:rsid w:val="00026A84"/>
    <w:rsid w:val="00027124"/>
    <w:rsid w:val="00027396"/>
    <w:rsid w:val="00030286"/>
    <w:rsid w:val="000307A5"/>
    <w:rsid w:val="00031488"/>
    <w:rsid w:val="000321DC"/>
    <w:rsid w:val="00032918"/>
    <w:rsid w:val="00032BDC"/>
    <w:rsid w:val="00041AFF"/>
    <w:rsid w:val="00042CA9"/>
    <w:rsid w:val="000439A0"/>
    <w:rsid w:val="000450DD"/>
    <w:rsid w:val="0004512F"/>
    <w:rsid w:val="00045DA1"/>
    <w:rsid w:val="00046EED"/>
    <w:rsid w:val="0004762F"/>
    <w:rsid w:val="0005015A"/>
    <w:rsid w:val="000512A7"/>
    <w:rsid w:val="0005147D"/>
    <w:rsid w:val="00052C9E"/>
    <w:rsid w:val="00053125"/>
    <w:rsid w:val="000545EB"/>
    <w:rsid w:val="00054936"/>
    <w:rsid w:val="00056A33"/>
    <w:rsid w:val="00056C48"/>
    <w:rsid w:val="00057C0B"/>
    <w:rsid w:val="0006072F"/>
    <w:rsid w:val="00062114"/>
    <w:rsid w:val="00062A71"/>
    <w:rsid w:val="0006372F"/>
    <w:rsid w:val="00064846"/>
    <w:rsid w:val="00064D48"/>
    <w:rsid w:val="000704A9"/>
    <w:rsid w:val="00072EC5"/>
    <w:rsid w:val="000746E6"/>
    <w:rsid w:val="00075336"/>
    <w:rsid w:val="0007534F"/>
    <w:rsid w:val="00080475"/>
    <w:rsid w:val="000811E2"/>
    <w:rsid w:val="00081FA8"/>
    <w:rsid w:val="00082399"/>
    <w:rsid w:val="000824EB"/>
    <w:rsid w:val="000824EC"/>
    <w:rsid w:val="00082B11"/>
    <w:rsid w:val="00083557"/>
    <w:rsid w:val="000839F5"/>
    <w:rsid w:val="00083C31"/>
    <w:rsid w:val="00084CEB"/>
    <w:rsid w:val="00086021"/>
    <w:rsid w:val="00086CC9"/>
    <w:rsid w:val="00086D47"/>
    <w:rsid w:val="000878F6"/>
    <w:rsid w:val="00091290"/>
    <w:rsid w:val="0009194E"/>
    <w:rsid w:val="00092BDD"/>
    <w:rsid w:val="00094703"/>
    <w:rsid w:val="0009630C"/>
    <w:rsid w:val="00097A75"/>
    <w:rsid w:val="00097E13"/>
    <w:rsid w:val="000A09B7"/>
    <w:rsid w:val="000A0EA4"/>
    <w:rsid w:val="000A29C8"/>
    <w:rsid w:val="000A2DB7"/>
    <w:rsid w:val="000A3A6E"/>
    <w:rsid w:val="000A3B7F"/>
    <w:rsid w:val="000A3C16"/>
    <w:rsid w:val="000A42A6"/>
    <w:rsid w:val="000A54E7"/>
    <w:rsid w:val="000A5A57"/>
    <w:rsid w:val="000A658C"/>
    <w:rsid w:val="000A72FF"/>
    <w:rsid w:val="000B02CB"/>
    <w:rsid w:val="000B1148"/>
    <w:rsid w:val="000B2B09"/>
    <w:rsid w:val="000B3016"/>
    <w:rsid w:val="000B4574"/>
    <w:rsid w:val="000B4713"/>
    <w:rsid w:val="000B7D59"/>
    <w:rsid w:val="000C02B9"/>
    <w:rsid w:val="000C0809"/>
    <w:rsid w:val="000C1043"/>
    <w:rsid w:val="000C108A"/>
    <w:rsid w:val="000C15BE"/>
    <w:rsid w:val="000C2D3B"/>
    <w:rsid w:val="000C352C"/>
    <w:rsid w:val="000C36EC"/>
    <w:rsid w:val="000C3D65"/>
    <w:rsid w:val="000C503A"/>
    <w:rsid w:val="000C5DA5"/>
    <w:rsid w:val="000C5F7C"/>
    <w:rsid w:val="000C643F"/>
    <w:rsid w:val="000C659E"/>
    <w:rsid w:val="000C6890"/>
    <w:rsid w:val="000D08C1"/>
    <w:rsid w:val="000D0F04"/>
    <w:rsid w:val="000D1649"/>
    <w:rsid w:val="000D3463"/>
    <w:rsid w:val="000D3FB9"/>
    <w:rsid w:val="000D4DD0"/>
    <w:rsid w:val="000D52EA"/>
    <w:rsid w:val="000D5958"/>
    <w:rsid w:val="000E00D1"/>
    <w:rsid w:val="000E02D5"/>
    <w:rsid w:val="000E0649"/>
    <w:rsid w:val="000E1429"/>
    <w:rsid w:val="000E1D2C"/>
    <w:rsid w:val="000E43D0"/>
    <w:rsid w:val="000E44E1"/>
    <w:rsid w:val="000E5071"/>
    <w:rsid w:val="000E53FA"/>
    <w:rsid w:val="000E570C"/>
    <w:rsid w:val="000E5B6C"/>
    <w:rsid w:val="000E65F1"/>
    <w:rsid w:val="000E77F1"/>
    <w:rsid w:val="000F0A79"/>
    <w:rsid w:val="000F1EF8"/>
    <w:rsid w:val="000F34D6"/>
    <w:rsid w:val="000F3CD0"/>
    <w:rsid w:val="000F3EAF"/>
    <w:rsid w:val="000F4031"/>
    <w:rsid w:val="000F53CB"/>
    <w:rsid w:val="000F57A9"/>
    <w:rsid w:val="000F65FC"/>
    <w:rsid w:val="000F6619"/>
    <w:rsid w:val="000F7B38"/>
    <w:rsid w:val="00100B1A"/>
    <w:rsid w:val="0010170D"/>
    <w:rsid w:val="001022AC"/>
    <w:rsid w:val="00103645"/>
    <w:rsid w:val="00104586"/>
    <w:rsid w:val="001055D1"/>
    <w:rsid w:val="00110777"/>
    <w:rsid w:val="0011128F"/>
    <w:rsid w:val="00111C4A"/>
    <w:rsid w:val="00113209"/>
    <w:rsid w:val="00113383"/>
    <w:rsid w:val="00114462"/>
    <w:rsid w:val="001145D5"/>
    <w:rsid w:val="00114600"/>
    <w:rsid w:val="001152C9"/>
    <w:rsid w:val="001175EB"/>
    <w:rsid w:val="00117A1C"/>
    <w:rsid w:val="00117F35"/>
    <w:rsid w:val="0012012C"/>
    <w:rsid w:val="00121183"/>
    <w:rsid w:val="00121F9B"/>
    <w:rsid w:val="00123D34"/>
    <w:rsid w:val="00124F42"/>
    <w:rsid w:val="00125263"/>
    <w:rsid w:val="00126C8C"/>
    <w:rsid w:val="00132187"/>
    <w:rsid w:val="00132558"/>
    <w:rsid w:val="00133AF3"/>
    <w:rsid w:val="001361D9"/>
    <w:rsid w:val="00136B62"/>
    <w:rsid w:val="00136B8A"/>
    <w:rsid w:val="001377D1"/>
    <w:rsid w:val="00137AE0"/>
    <w:rsid w:val="0014325A"/>
    <w:rsid w:val="00143522"/>
    <w:rsid w:val="00143DB5"/>
    <w:rsid w:val="00143EFF"/>
    <w:rsid w:val="0014405C"/>
    <w:rsid w:val="001455CE"/>
    <w:rsid w:val="0014654C"/>
    <w:rsid w:val="001469FB"/>
    <w:rsid w:val="00146CEC"/>
    <w:rsid w:val="00150F6A"/>
    <w:rsid w:val="001517E1"/>
    <w:rsid w:val="00153DAE"/>
    <w:rsid w:val="00153E99"/>
    <w:rsid w:val="00155720"/>
    <w:rsid w:val="00155E3E"/>
    <w:rsid w:val="00156523"/>
    <w:rsid w:val="00157E88"/>
    <w:rsid w:val="001609FD"/>
    <w:rsid w:val="001610CB"/>
    <w:rsid w:val="00161C46"/>
    <w:rsid w:val="001622C3"/>
    <w:rsid w:val="0016254F"/>
    <w:rsid w:val="001626E0"/>
    <w:rsid w:val="00162F1B"/>
    <w:rsid w:val="00163412"/>
    <w:rsid w:val="00164B8E"/>
    <w:rsid w:val="00170ABE"/>
    <w:rsid w:val="001724CC"/>
    <w:rsid w:val="00173A66"/>
    <w:rsid w:val="001751A6"/>
    <w:rsid w:val="00177A61"/>
    <w:rsid w:val="001803D3"/>
    <w:rsid w:val="0018164D"/>
    <w:rsid w:val="00183FC4"/>
    <w:rsid w:val="0018425D"/>
    <w:rsid w:val="00184CA8"/>
    <w:rsid w:val="00185F87"/>
    <w:rsid w:val="001866E2"/>
    <w:rsid w:val="00187174"/>
    <w:rsid w:val="00187938"/>
    <w:rsid w:val="00187AE3"/>
    <w:rsid w:val="00187C37"/>
    <w:rsid w:val="001901D5"/>
    <w:rsid w:val="001912D4"/>
    <w:rsid w:val="00192442"/>
    <w:rsid w:val="0019286D"/>
    <w:rsid w:val="00192DF5"/>
    <w:rsid w:val="00194C02"/>
    <w:rsid w:val="00195F1A"/>
    <w:rsid w:val="00196552"/>
    <w:rsid w:val="001979A1"/>
    <w:rsid w:val="00197C41"/>
    <w:rsid w:val="001A12A7"/>
    <w:rsid w:val="001A16D3"/>
    <w:rsid w:val="001A299A"/>
    <w:rsid w:val="001A2EDD"/>
    <w:rsid w:val="001A3C45"/>
    <w:rsid w:val="001A50CD"/>
    <w:rsid w:val="001A5282"/>
    <w:rsid w:val="001A6AAF"/>
    <w:rsid w:val="001A7C9F"/>
    <w:rsid w:val="001A7DE6"/>
    <w:rsid w:val="001B1674"/>
    <w:rsid w:val="001B22BE"/>
    <w:rsid w:val="001B28BE"/>
    <w:rsid w:val="001B3895"/>
    <w:rsid w:val="001B3D0A"/>
    <w:rsid w:val="001B4566"/>
    <w:rsid w:val="001B4803"/>
    <w:rsid w:val="001B4E53"/>
    <w:rsid w:val="001B5195"/>
    <w:rsid w:val="001B5FE1"/>
    <w:rsid w:val="001B756B"/>
    <w:rsid w:val="001C077C"/>
    <w:rsid w:val="001C0D03"/>
    <w:rsid w:val="001C10CE"/>
    <w:rsid w:val="001C25A0"/>
    <w:rsid w:val="001C262A"/>
    <w:rsid w:val="001C5250"/>
    <w:rsid w:val="001C6700"/>
    <w:rsid w:val="001D1CFC"/>
    <w:rsid w:val="001D2367"/>
    <w:rsid w:val="001D3450"/>
    <w:rsid w:val="001D3691"/>
    <w:rsid w:val="001D3D2E"/>
    <w:rsid w:val="001D3E1A"/>
    <w:rsid w:val="001D457C"/>
    <w:rsid w:val="001D459F"/>
    <w:rsid w:val="001D6AF9"/>
    <w:rsid w:val="001D7209"/>
    <w:rsid w:val="001D7357"/>
    <w:rsid w:val="001E0573"/>
    <w:rsid w:val="001E1785"/>
    <w:rsid w:val="001E3B7A"/>
    <w:rsid w:val="001E47FE"/>
    <w:rsid w:val="001E5A8F"/>
    <w:rsid w:val="001E69EA"/>
    <w:rsid w:val="001E7BB4"/>
    <w:rsid w:val="001E7C9D"/>
    <w:rsid w:val="001F01A3"/>
    <w:rsid w:val="001F0C14"/>
    <w:rsid w:val="001F2BFB"/>
    <w:rsid w:val="001F2D58"/>
    <w:rsid w:val="001F2E72"/>
    <w:rsid w:val="001F2F09"/>
    <w:rsid w:val="001F488F"/>
    <w:rsid w:val="001F4E21"/>
    <w:rsid w:val="001F5525"/>
    <w:rsid w:val="001F57AA"/>
    <w:rsid w:val="001F5CCE"/>
    <w:rsid w:val="001F660D"/>
    <w:rsid w:val="001F7482"/>
    <w:rsid w:val="00202D01"/>
    <w:rsid w:val="002038E7"/>
    <w:rsid w:val="00204B72"/>
    <w:rsid w:val="00206B91"/>
    <w:rsid w:val="0020729F"/>
    <w:rsid w:val="002075B8"/>
    <w:rsid w:val="002126E7"/>
    <w:rsid w:val="00215206"/>
    <w:rsid w:val="002171E7"/>
    <w:rsid w:val="0021734E"/>
    <w:rsid w:val="00217545"/>
    <w:rsid w:val="002216FD"/>
    <w:rsid w:val="00221858"/>
    <w:rsid w:val="002226CB"/>
    <w:rsid w:val="002227A7"/>
    <w:rsid w:val="00222DDA"/>
    <w:rsid w:val="0022311A"/>
    <w:rsid w:val="00223876"/>
    <w:rsid w:val="00224D74"/>
    <w:rsid w:val="00225314"/>
    <w:rsid w:val="00225AEC"/>
    <w:rsid w:val="00226832"/>
    <w:rsid w:val="00226975"/>
    <w:rsid w:val="00226D20"/>
    <w:rsid w:val="00230A18"/>
    <w:rsid w:val="00232E71"/>
    <w:rsid w:val="002341ED"/>
    <w:rsid w:val="00234A5C"/>
    <w:rsid w:val="00236333"/>
    <w:rsid w:val="00236D65"/>
    <w:rsid w:val="00237386"/>
    <w:rsid w:val="002374C7"/>
    <w:rsid w:val="002378AB"/>
    <w:rsid w:val="00240095"/>
    <w:rsid w:val="0024034C"/>
    <w:rsid w:val="00241A42"/>
    <w:rsid w:val="00242E31"/>
    <w:rsid w:val="00243040"/>
    <w:rsid w:val="0024319A"/>
    <w:rsid w:val="00243CE7"/>
    <w:rsid w:val="00244496"/>
    <w:rsid w:val="00245084"/>
    <w:rsid w:val="0024524E"/>
    <w:rsid w:val="00246299"/>
    <w:rsid w:val="00246A58"/>
    <w:rsid w:val="00247624"/>
    <w:rsid w:val="00251501"/>
    <w:rsid w:val="002524BA"/>
    <w:rsid w:val="002524D2"/>
    <w:rsid w:val="00253696"/>
    <w:rsid w:val="002539C7"/>
    <w:rsid w:val="00254009"/>
    <w:rsid w:val="0025401B"/>
    <w:rsid w:val="00254390"/>
    <w:rsid w:val="00254D7E"/>
    <w:rsid w:val="002558C7"/>
    <w:rsid w:val="00256194"/>
    <w:rsid w:val="002562E9"/>
    <w:rsid w:val="00257736"/>
    <w:rsid w:val="00257DCC"/>
    <w:rsid w:val="00260A08"/>
    <w:rsid w:val="00261B3C"/>
    <w:rsid w:val="0026280C"/>
    <w:rsid w:val="002705E4"/>
    <w:rsid w:val="00271C4D"/>
    <w:rsid w:val="00272AC5"/>
    <w:rsid w:val="002734E7"/>
    <w:rsid w:val="002739F9"/>
    <w:rsid w:val="00274791"/>
    <w:rsid w:val="00275DDD"/>
    <w:rsid w:val="00275F14"/>
    <w:rsid w:val="00276DBF"/>
    <w:rsid w:val="00277FCD"/>
    <w:rsid w:val="0028229C"/>
    <w:rsid w:val="0028309F"/>
    <w:rsid w:val="00283C87"/>
    <w:rsid w:val="0028519C"/>
    <w:rsid w:val="00286874"/>
    <w:rsid w:val="00286BD9"/>
    <w:rsid w:val="00287F74"/>
    <w:rsid w:val="00290607"/>
    <w:rsid w:val="00292151"/>
    <w:rsid w:val="0029239B"/>
    <w:rsid w:val="00292C2D"/>
    <w:rsid w:val="00292E4D"/>
    <w:rsid w:val="0029378B"/>
    <w:rsid w:val="00293926"/>
    <w:rsid w:val="00294CF2"/>
    <w:rsid w:val="00294DC3"/>
    <w:rsid w:val="00294F8C"/>
    <w:rsid w:val="00295603"/>
    <w:rsid w:val="002968DD"/>
    <w:rsid w:val="00296EBD"/>
    <w:rsid w:val="00297555"/>
    <w:rsid w:val="002A010C"/>
    <w:rsid w:val="002A0210"/>
    <w:rsid w:val="002A1B24"/>
    <w:rsid w:val="002A1B50"/>
    <w:rsid w:val="002A234F"/>
    <w:rsid w:val="002A2CB8"/>
    <w:rsid w:val="002A4996"/>
    <w:rsid w:val="002A4AB6"/>
    <w:rsid w:val="002A4E45"/>
    <w:rsid w:val="002A52FF"/>
    <w:rsid w:val="002A6130"/>
    <w:rsid w:val="002A726F"/>
    <w:rsid w:val="002A7CC8"/>
    <w:rsid w:val="002B0336"/>
    <w:rsid w:val="002B27FF"/>
    <w:rsid w:val="002B2D6B"/>
    <w:rsid w:val="002B2EE3"/>
    <w:rsid w:val="002B3FF1"/>
    <w:rsid w:val="002B49EA"/>
    <w:rsid w:val="002B4C38"/>
    <w:rsid w:val="002B5AD9"/>
    <w:rsid w:val="002B79F3"/>
    <w:rsid w:val="002B7FB3"/>
    <w:rsid w:val="002C1A09"/>
    <w:rsid w:val="002C21EE"/>
    <w:rsid w:val="002C25E3"/>
    <w:rsid w:val="002C2B21"/>
    <w:rsid w:val="002C2C91"/>
    <w:rsid w:val="002C3080"/>
    <w:rsid w:val="002C36CA"/>
    <w:rsid w:val="002C4890"/>
    <w:rsid w:val="002C547D"/>
    <w:rsid w:val="002C551A"/>
    <w:rsid w:val="002C6124"/>
    <w:rsid w:val="002D1453"/>
    <w:rsid w:val="002D154D"/>
    <w:rsid w:val="002D33EC"/>
    <w:rsid w:val="002D3459"/>
    <w:rsid w:val="002D3697"/>
    <w:rsid w:val="002D465C"/>
    <w:rsid w:val="002D4BB7"/>
    <w:rsid w:val="002D4D35"/>
    <w:rsid w:val="002D580B"/>
    <w:rsid w:val="002D5B51"/>
    <w:rsid w:val="002D6F50"/>
    <w:rsid w:val="002D71AB"/>
    <w:rsid w:val="002E0CED"/>
    <w:rsid w:val="002E0E50"/>
    <w:rsid w:val="002E1555"/>
    <w:rsid w:val="002E2BE4"/>
    <w:rsid w:val="002E3BF8"/>
    <w:rsid w:val="002E415E"/>
    <w:rsid w:val="002E60A5"/>
    <w:rsid w:val="002E7659"/>
    <w:rsid w:val="002F086B"/>
    <w:rsid w:val="002F2B2B"/>
    <w:rsid w:val="002F2C0A"/>
    <w:rsid w:val="002F3F4B"/>
    <w:rsid w:val="002F44F2"/>
    <w:rsid w:val="002F4BCA"/>
    <w:rsid w:val="002F4C20"/>
    <w:rsid w:val="002F5C4E"/>
    <w:rsid w:val="002F7BD9"/>
    <w:rsid w:val="002F7BDA"/>
    <w:rsid w:val="00300495"/>
    <w:rsid w:val="00300A7B"/>
    <w:rsid w:val="00302E9C"/>
    <w:rsid w:val="00303C42"/>
    <w:rsid w:val="00304137"/>
    <w:rsid w:val="00304A99"/>
    <w:rsid w:val="00304AF6"/>
    <w:rsid w:val="00307417"/>
    <w:rsid w:val="003078EB"/>
    <w:rsid w:val="00310DCC"/>
    <w:rsid w:val="00310EB4"/>
    <w:rsid w:val="00310EB6"/>
    <w:rsid w:val="00311CD1"/>
    <w:rsid w:val="00311D95"/>
    <w:rsid w:val="00312893"/>
    <w:rsid w:val="00313FF8"/>
    <w:rsid w:val="00314229"/>
    <w:rsid w:val="0031521A"/>
    <w:rsid w:val="00315762"/>
    <w:rsid w:val="00317F10"/>
    <w:rsid w:val="00320290"/>
    <w:rsid w:val="00321B05"/>
    <w:rsid w:val="003222D5"/>
    <w:rsid w:val="00322846"/>
    <w:rsid w:val="00323E56"/>
    <w:rsid w:val="003260A8"/>
    <w:rsid w:val="00326910"/>
    <w:rsid w:val="00327F7B"/>
    <w:rsid w:val="0033057C"/>
    <w:rsid w:val="0033077D"/>
    <w:rsid w:val="003315B9"/>
    <w:rsid w:val="00331F67"/>
    <w:rsid w:val="003320BA"/>
    <w:rsid w:val="003334F6"/>
    <w:rsid w:val="0033466B"/>
    <w:rsid w:val="00334ED4"/>
    <w:rsid w:val="003351D7"/>
    <w:rsid w:val="00336985"/>
    <w:rsid w:val="00336D96"/>
    <w:rsid w:val="00340B5E"/>
    <w:rsid w:val="00341E51"/>
    <w:rsid w:val="0034207F"/>
    <w:rsid w:val="00342556"/>
    <w:rsid w:val="00343611"/>
    <w:rsid w:val="00343932"/>
    <w:rsid w:val="00344294"/>
    <w:rsid w:val="00344AD7"/>
    <w:rsid w:val="003465D4"/>
    <w:rsid w:val="003501DF"/>
    <w:rsid w:val="003507ED"/>
    <w:rsid w:val="00351ACF"/>
    <w:rsid w:val="00351C3B"/>
    <w:rsid w:val="0035254B"/>
    <w:rsid w:val="00352C55"/>
    <w:rsid w:val="00353161"/>
    <w:rsid w:val="003543A1"/>
    <w:rsid w:val="0035456C"/>
    <w:rsid w:val="00354B71"/>
    <w:rsid w:val="00355B24"/>
    <w:rsid w:val="00356219"/>
    <w:rsid w:val="0035671E"/>
    <w:rsid w:val="0035734C"/>
    <w:rsid w:val="00357436"/>
    <w:rsid w:val="003575E3"/>
    <w:rsid w:val="003613F9"/>
    <w:rsid w:val="00361D4C"/>
    <w:rsid w:val="00362E00"/>
    <w:rsid w:val="00363393"/>
    <w:rsid w:val="00364B8A"/>
    <w:rsid w:val="0036605A"/>
    <w:rsid w:val="003701F3"/>
    <w:rsid w:val="00370976"/>
    <w:rsid w:val="00371387"/>
    <w:rsid w:val="0037183E"/>
    <w:rsid w:val="00371D78"/>
    <w:rsid w:val="003721A4"/>
    <w:rsid w:val="00372F8A"/>
    <w:rsid w:val="003730EE"/>
    <w:rsid w:val="003748CE"/>
    <w:rsid w:val="00374E29"/>
    <w:rsid w:val="00375E3E"/>
    <w:rsid w:val="00377B25"/>
    <w:rsid w:val="003801CB"/>
    <w:rsid w:val="003806C5"/>
    <w:rsid w:val="003820F0"/>
    <w:rsid w:val="0038541B"/>
    <w:rsid w:val="003859AD"/>
    <w:rsid w:val="00385BD8"/>
    <w:rsid w:val="00386D9C"/>
    <w:rsid w:val="003914E1"/>
    <w:rsid w:val="00393F8A"/>
    <w:rsid w:val="00395277"/>
    <w:rsid w:val="003962C3"/>
    <w:rsid w:val="00396750"/>
    <w:rsid w:val="00396854"/>
    <w:rsid w:val="003A17E1"/>
    <w:rsid w:val="003A203E"/>
    <w:rsid w:val="003A2DCA"/>
    <w:rsid w:val="003A4577"/>
    <w:rsid w:val="003A58D7"/>
    <w:rsid w:val="003A7E72"/>
    <w:rsid w:val="003B06FC"/>
    <w:rsid w:val="003B0C3B"/>
    <w:rsid w:val="003B1430"/>
    <w:rsid w:val="003B2C85"/>
    <w:rsid w:val="003B4244"/>
    <w:rsid w:val="003B44A9"/>
    <w:rsid w:val="003B4F2F"/>
    <w:rsid w:val="003B538A"/>
    <w:rsid w:val="003B58C6"/>
    <w:rsid w:val="003B79A6"/>
    <w:rsid w:val="003B7C59"/>
    <w:rsid w:val="003C01B1"/>
    <w:rsid w:val="003C05A2"/>
    <w:rsid w:val="003C10B1"/>
    <w:rsid w:val="003C1157"/>
    <w:rsid w:val="003C24B4"/>
    <w:rsid w:val="003C285A"/>
    <w:rsid w:val="003C2BA3"/>
    <w:rsid w:val="003C3551"/>
    <w:rsid w:val="003C49D3"/>
    <w:rsid w:val="003C4C97"/>
    <w:rsid w:val="003C4D03"/>
    <w:rsid w:val="003C5345"/>
    <w:rsid w:val="003C5579"/>
    <w:rsid w:val="003C57FA"/>
    <w:rsid w:val="003C5BEC"/>
    <w:rsid w:val="003C75F4"/>
    <w:rsid w:val="003C7844"/>
    <w:rsid w:val="003D0409"/>
    <w:rsid w:val="003D05E9"/>
    <w:rsid w:val="003D1788"/>
    <w:rsid w:val="003D469F"/>
    <w:rsid w:val="003D484F"/>
    <w:rsid w:val="003D6E9B"/>
    <w:rsid w:val="003D741A"/>
    <w:rsid w:val="003D74D0"/>
    <w:rsid w:val="003E01F2"/>
    <w:rsid w:val="003E02DD"/>
    <w:rsid w:val="003E07A2"/>
    <w:rsid w:val="003E1428"/>
    <w:rsid w:val="003E2189"/>
    <w:rsid w:val="003E35BC"/>
    <w:rsid w:val="003E63A0"/>
    <w:rsid w:val="003E6544"/>
    <w:rsid w:val="003E6D3A"/>
    <w:rsid w:val="003E780A"/>
    <w:rsid w:val="003F1167"/>
    <w:rsid w:val="003F17AC"/>
    <w:rsid w:val="003F19B5"/>
    <w:rsid w:val="003F1E8B"/>
    <w:rsid w:val="003F4256"/>
    <w:rsid w:val="003F4424"/>
    <w:rsid w:val="003F4CE0"/>
    <w:rsid w:val="003F643D"/>
    <w:rsid w:val="003F658E"/>
    <w:rsid w:val="003F759F"/>
    <w:rsid w:val="003F7B1D"/>
    <w:rsid w:val="00400216"/>
    <w:rsid w:val="00401ED4"/>
    <w:rsid w:val="0040285D"/>
    <w:rsid w:val="00402E01"/>
    <w:rsid w:val="00402F49"/>
    <w:rsid w:val="00403131"/>
    <w:rsid w:val="0040348C"/>
    <w:rsid w:val="004035C5"/>
    <w:rsid w:val="00403856"/>
    <w:rsid w:val="00404CE9"/>
    <w:rsid w:val="00405746"/>
    <w:rsid w:val="004076CF"/>
    <w:rsid w:val="00407A0E"/>
    <w:rsid w:val="00411307"/>
    <w:rsid w:val="00412AE3"/>
    <w:rsid w:val="00413254"/>
    <w:rsid w:val="00414258"/>
    <w:rsid w:val="00414739"/>
    <w:rsid w:val="004149BA"/>
    <w:rsid w:val="00414C96"/>
    <w:rsid w:val="00415491"/>
    <w:rsid w:val="00416617"/>
    <w:rsid w:val="00417343"/>
    <w:rsid w:val="00417957"/>
    <w:rsid w:val="00417DE8"/>
    <w:rsid w:val="00420244"/>
    <w:rsid w:val="00420BAC"/>
    <w:rsid w:val="0042106B"/>
    <w:rsid w:val="00421862"/>
    <w:rsid w:val="00421C0A"/>
    <w:rsid w:val="0042269B"/>
    <w:rsid w:val="004233AA"/>
    <w:rsid w:val="00424346"/>
    <w:rsid w:val="00424A7F"/>
    <w:rsid w:val="0042530F"/>
    <w:rsid w:val="0042630C"/>
    <w:rsid w:val="004264BF"/>
    <w:rsid w:val="004265B0"/>
    <w:rsid w:val="004268E4"/>
    <w:rsid w:val="004274B9"/>
    <w:rsid w:val="0042750D"/>
    <w:rsid w:val="0043058C"/>
    <w:rsid w:val="00431989"/>
    <w:rsid w:val="004320CF"/>
    <w:rsid w:val="00432432"/>
    <w:rsid w:val="004328FE"/>
    <w:rsid w:val="00432BFE"/>
    <w:rsid w:val="0043386D"/>
    <w:rsid w:val="00433A2C"/>
    <w:rsid w:val="004375CC"/>
    <w:rsid w:val="0044011F"/>
    <w:rsid w:val="00442100"/>
    <w:rsid w:val="00442EE1"/>
    <w:rsid w:val="00442FA1"/>
    <w:rsid w:val="00443465"/>
    <w:rsid w:val="00443A1C"/>
    <w:rsid w:val="00445414"/>
    <w:rsid w:val="00446E55"/>
    <w:rsid w:val="00446EFA"/>
    <w:rsid w:val="004500DC"/>
    <w:rsid w:val="0045025F"/>
    <w:rsid w:val="00451D8D"/>
    <w:rsid w:val="00452400"/>
    <w:rsid w:val="0045287E"/>
    <w:rsid w:val="004554C6"/>
    <w:rsid w:val="00457C54"/>
    <w:rsid w:val="00462FA2"/>
    <w:rsid w:val="0046371F"/>
    <w:rsid w:val="00463BC0"/>
    <w:rsid w:val="00464E1C"/>
    <w:rsid w:val="00465ED4"/>
    <w:rsid w:val="00470C4F"/>
    <w:rsid w:val="00471856"/>
    <w:rsid w:val="0047232E"/>
    <w:rsid w:val="00473EE3"/>
    <w:rsid w:val="0047410F"/>
    <w:rsid w:val="0047486F"/>
    <w:rsid w:val="004750BE"/>
    <w:rsid w:val="0048145D"/>
    <w:rsid w:val="00481566"/>
    <w:rsid w:val="0048172F"/>
    <w:rsid w:val="0048206F"/>
    <w:rsid w:val="0048354B"/>
    <w:rsid w:val="00483702"/>
    <w:rsid w:val="004851A9"/>
    <w:rsid w:val="00486813"/>
    <w:rsid w:val="00486931"/>
    <w:rsid w:val="00486B34"/>
    <w:rsid w:val="00490056"/>
    <w:rsid w:val="0049252F"/>
    <w:rsid w:val="00492AF1"/>
    <w:rsid w:val="0049550E"/>
    <w:rsid w:val="004971BC"/>
    <w:rsid w:val="00497874"/>
    <w:rsid w:val="00497980"/>
    <w:rsid w:val="004A2FFE"/>
    <w:rsid w:val="004A3120"/>
    <w:rsid w:val="004A3FEB"/>
    <w:rsid w:val="004A7A29"/>
    <w:rsid w:val="004A7E47"/>
    <w:rsid w:val="004B0D5D"/>
    <w:rsid w:val="004B167C"/>
    <w:rsid w:val="004B19C2"/>
    <w:rsid w:val="004B2179"/>
    <w:rsid w:val="004B27BF"/>
    <w:rsid w:val="004B2C67"/>
    <w:rsid w:val="004B2EA9"/>
    <w:rsid w:val="004B381C"/>
    <w:rsid w:val="004B6464"/>
    <w:rsid w:val="004C0526"/>
    <w:rsid w:val="004C08C7"/>
    <w:rsid w:val="004C2245"/>
    <w:rsid w:val="004C36C6"/>
    <w:rsid w:val="004C3E91"/>
    <w:rsid w:val="004C4F53"/>
    <w:rsid w:val="004C5BC1"/>
    <w:rsid w:val="004D20BA"/>
    <w:rsid w:val="004D62E8"/>
    <w:rsid w:val="004D696F"/>
    <w:rsid w:val="004D7907"/>
    <w:rsid w:val="004D7BA5"/>
    <w:rsid w:val="004D7C60"/>
    <w:rsid w:val="004E134F"/>
    <w:rsid w:val="004E1A8C"/>
    <w:rsid w:val="004E1AF8"/>
    <w:rsid w:val="004E20A8"/>
    <w:rsid w:val="004E2402"/>
    <w:rsid w:val="004E2A98"/>
    <w:rsid w:val="004E3370"/>
    <w:rsid w:val="004E59EB"/>
    <w:rsid w:val="004E60A5"/>
    <w:rsid w:val="004E68B0"/>
    <w:rsid w:val="004E6CC8"/>
    <w:rsid w:val="004E7FDC"/>
    <w:rsid w:val="004F16EC"/>
    <w:rsid w:val="004F1716"/>
    <w:rsid w:val="004F2F7F"/>
    <w:rsid w:val="004F5053"/>
    <w:rsid w:val="004F5FC1"/>
    <w:rsid w:val="004F6694"/>
    <w:rsid w:val="004F6731"/>
    <w:rsid w:val="004F6940"/>
    <w:rsid w:val="004F7A22"/>
    <w:rsid w:val="005000D2"/>
    <w:rsid w:val="00500BD5"/>
    <w:rsid w:val="005010EA"/>
    <w:rsid w:val="005012BD"/>
    <w:rsid w:val="005015DD"/>
    <w:rsid w:val="00502060"/>
    <w:rsid w:val="005063D9"/>
    <w:rsid w:val="0050733A"/>
    <w:rsid w:val="00507CD3"/>
    <w:rsid w:val="00510AB5"/>
    <w:rsid w:val="00511AA7"/>
    <w:rsid w:val="005123A7"/>
    <w:rsid w:val="00512EA6"/>
    <w:rsid w:val="0051339B"/>
    <w:rsid w:val="0051374A"/>
    <w:rsid w:val="0051538E"/>
    <w:rsid w:val="0051616B"/>
    <w:rsid w:val="00517126"/>
    <w:rsid w:val="0051777A"/>
    <w:rsid w:val="0052193F"/>
    <w:rsid w:val="0052319E"/>
    <w:rsid w:val="00523817"/>
    <w:rsid w:val="0052423A"/>
    <w:rsid w:val="005256F9"/>
    <w:rsid w:val="00525CD1"/>
    <w:rsid w:val="00527933"/>
    <w:rsid w:val="0053075A"/>
    <w:rsid w:val="00532600"/>
    <w:rsid w:val="00533751"/>
    <w:rsid w:val="00534E7F"/>
    <w:rsid w:val="00535CFA"/>
    <w:rsid w:val="0053650B"/>
    <w:rsid w:val="005379B1"/>
    <w:rsid w:val="00537BC3"/>
    <w:rsid w:val="00537C24"/>
    <w:rsid w:val="00540E8F"/>
    <w:rsid w:val="00543841"/>
    <w:rsid w:val="00544150"/>
    <w:rsid w:val="00544EB2"/>
    <w:rsid w:val="00545E9C"/>
    <w:rsid w:val="0054702B"/>
    <w:rsid w:val="00550688"/>
    <w:rsid w:val="00550F7F"/>
    <w:rsid w:val="00551E55"/>
    <w:rsid w:val="00552852"/>
    <w:rsid w:val="00553694"/>
    <w:rsid w:val="0055404A"/>
    <w:rsid w:val="00554ECE"/>
    <w:rsid w:val="0055560C"/>
    <w:rsid w:val="00556039"/>
    <w:rsid w:val="005560DE"/>
    <w:rsid w:val="0055713F"/>
    <w:rsid w:val="0055716D"/>
    <w:rsid w:val="005579D0"/>
    <w:rsid w:val="005622C0"/>
    <w:rsid w:val="00564464"/>
    <w:rsid w:val="00564F4E"/>
    <w:rsid w:val="005651BC"/>
    <w:rsid w:val="005659DB"/>
    <w:rsid w:val="00566455"/>
    <w:rsid w:val="00567104"/>
    <w:rsid w:val="005673FF"/>
    <w:rsid w:val="005701F9"/>
    <w:rsid w:val="005711F2"/>
    <w:rsid w:val="00572B59"/>
    <w:rsid w:val="0057495C"/>
    <w:rsid w:val="00574C8F"/>
    <w:rsid w:val="00575493"/>
    <w:rsid w:val="00576665"/>
    <w:rsid w:val="005768D1"/>
    <w:rsid w:val="00577D6D"/>
    <w:rsid w:val="00580B9F"/>
    <w:rsid w:val="00580FFE"/>
    <w:rsid w:val="0058148A"/>
    <w:rsid w:val="0058170D"/>
    <w:rsid w:val="005817DD"/>
    <w:rsid w:val="00582DC9"/>
    <w:rsid w:val="00583151"/>
    <w:rsid w:val="00583EF3"/>
    <w:rsid w:val="00584584"/>
    <w:rsid w:val="00584F7E"/>
    <w:rsid w:val="00585A96"/>
    <w:rsid w:val="00585CC7"/>
    <w:rsid w:val="005860A4"/>
    <w:rsid w:val="00586A5C"/>
    <w:rsid w:val="005873E4"/>
    <w:rsid w:val="005876E2"/>
    <w:rsid w:val="00593E67"/>
    <w:rsid w:val="00594210"/>
    <w:rsid w:val="005949DD"/>
    <w:rsid w:val="00594BA6"/>
    <w:rsid w:val="00596880"/>
    <w:rsid w:val="00596AA0"/>
    <w:rsid w:val="00596EC1"/>
    <w:rsid w:val="00597FE4"/>
    <w:rsid w:val="005A14F1"/>
    <w:rsid w:val="005A1B6A"/>
    <w:rsid w:val="005A3157"/>
    <w:rsid w:val="005A468B"/>
    <w:rsid w:val="005A4876"/>
    <w:rsid w:val="005A4C96"/>
    <w:rsid w:val="005A5222"/>
    <w:rsid w:val="005A5BA0"/>
    <w:rsid w:val="005A6D34"/>
    <w:rsid w:val="005A7EB3"/>
    <w:rsid w:val="005B0874"/>
    <w:rsid w:val="005B1306"/>
    <w:rsid w:val="005B1815"/>
    <w:rsid w:val="005B1AAC"/>
    <w:rsid w:val="005B1F07"/>
    <w:rsid w:val="005B1F56"/>
    <w:rsid w:val="005B21F0"/>
    <w:rsid w:val="005B2200"/>
    <w:rsid w:val="005B3BB9"/>
    <w:rsid w:val="005B4BAF"/>
    <w:rsid w:val="005B512F"/>
    <w:rsid w:val="005B666E"/>
    <w:rsid w:val="005C213E"/>
    <w:rsid w:val="005C262A"/>
    <w:rsid w:val="005C3489"/>
    <w:rsid w:val="005C401F"/>
    <w:rsid w:val="005C73B5"/>
    <w:rsid w:val="005C78EE"/>
    <w:rsid w:val="005D05E9"/>
    <w:rsid w:val="005D098E"/>
    <w:rsid w:val="005D0CBB"/>
    <w:rsid w:val="005D0E88"/>
    <w:rsid w:val="005D12F6"/>
    <w:rsid w:val="005D1B76"/>
    <w:rsid w:val="005D1C2F"/>
    <w:rsid w:val="005D1E2C"/>
    <w:rsid w:val="005D21C1"/>
    <w:rsid w:val="005D2DC4"/>
    <w:rsid w:val="005D372F"/>
    <w:rsid w:val="005D3960"/>
    <w:rsid w:val="005D3C20"/>
    <w:rsid w:val="005D47C1"/>
    <w:rsid w:val="005D4B44"/>
    <w:rsid w:val="005D4D4B"/>
    <w:rsid w:val="005D67FE"/>
    <w:rsid w:val="005D680F"/>
    <w:rsid w:val="005D6FE6"/>
    <w:rsid w:val="005D7201"/>
    <w:rsid w:val="005D7D0F"/>
    <w:rsid w:val="005E1D15"/>
    <w:rsid w:val="005E1EE6"/>
    <w:rsid w:val="005E2562"/>
    <w:rsid w:val="005E2EB6"/>
    <w:rsid w:val="005E34A1"/>
    <w:rsid w:val="005E359F"/>
    <w:rsid w:val="005E36FD"/>
    <w:rsid w:val="005E3996"/>
    <w:rsid w:val="005E4431"/>
    <w:rsid w:val="005E45D8"/>
    <w:rsid w:val="005E6270"/>
    <w:rsid w:val="005E63A2"/>
    <w:rsid w:val="005E72BB"/>
    <w:rsid w:val="005E790B"/>
    <w:rsid w:val="005F00BF"/>
    <w:rsid w:val="005F0F1B"/>
    <w:rsid w:val="005F0F77"/>
    <w:rsid w:val="005F1817"/>
    <w:rsid w:val="005F26DA"/>
    <w:rsid w:val="005F30AB"/>
    <w:rsid w:val="005F384A"/>
    <w:rsid w:val="005F3924"/>
    <w:rsid w:val="005F6841"/>
    <w:rsid w:val="005F72BA"/>
    <w:rsid w:val="00600FB6"/>
    <w:rsid w:val="00601D3B"/>
    <w:rsid w:val="00602A2B"/>
    <w:rsid w:val="00603354"/>
    <w:rsid w:val="00603E91"/>
    <w:rsid w:val="006045CE"/>
    <w:rsid w:val="00604F56"/>
    <w:rsid w:val="0060770A"/>
    <w:rsid w:val="006077EC"/>
    <w:rsid w:val="00613721"/>
    <w:rsid w:val="00613890"/>
    <w:rsid w:val="00613DCB"/>
    <w:rsid w:val="00614A8C"/>
    <w:rsid w:val="00615185"/>
    <w:rsid w:val="00616C7A"/>
    <w:rsid w:val="006216E3"/>
    <w:rsid w:val="00621A1C"/>
    <w:rsid w:val="00622082"/>
    <w:rsid w:val="006220B0"/>
    <w:rsid w:val="00622E9F"/>
    <w:rsid w:val="00623656"/>
    <w:rsid w:val="00623A75"/>
    <w:rsid w:val="006244CA"/>
    <w:rsid w:val="00625D36"/>
    <w:rsid w:val="0062780B"/>
    <w:rsid w:val="00634E9B"/>
    <w:rsid w:val="00635D63"/>
    <w:rsid w:val="006366AC"/>
    <w:rsid w:val="006402DC"/>
    <w:rsid w:val="00640BB4"/>
    <w:rsid w:val="00640D85"/>
    <w:rsid w:val="00640DE6"/>
    <w:rsid w:val="00641759"/>
    <w:rsid w:val="0064232B"/>
    <w:rsid w:val="00644C90"/>
    <w:rsid w:val="00645355"/>
    <w:rsid w:val="0064649F"/>
    <w:rsid w:val="00646FA9"/>
    <w:rsid w:val="00647E82"/>
    <w:rsid w:val="00647FCB"/>
    <w:rsid w:val="00650305"/>
    <w:rsid w:val="00650696"/>
    <w:rsid w:val="00650FC4"/>
    <w:rsid w:val="0065110B"/>
    <w:rsid w:val="00651883"/>
    <w:rsid w:val="0065193F"/>
    <w:rsid w:val="00652254"/>
    <w:rsid w:val="00652806"/>
    <w:rsid w:val="00653DCB"/>
    <w:rsid w:val="00654FD9"/>
    <w:rsid w:val="0065550E"/>
    <w:rsid w:val="00656280"/>
    <w:rsid w:val="006564B1"/>
    <w:rsid w:val="006579B6"/>
    <w:rsid w:val="0066027B"/>
    <w:rsid w:val="00661C67"/>
    <w:rsid w:val="00663C78"/>
    <w:rsid w:val="00663D67"/>
    <w:rsid w:val="00663EC9"/>
    <w:rsid w:val="00663FA0"/>
    <w:rsid w:val="00664630"/>
    <w:rsid w:val="00670960"/>
    <w:rsid w:val="00670D66"/>
    <w:rsid w:val="00671883"/>
    <w:rsid w:val="00671A23"/>
    <w:rsid w:val="00671B85"/>
    <w:rsid w:val="00671BEB"/>
    <w:rsid w:val="00671E4F"/>
    <w:rsid w:val="00673288"/>
    <w:rsid w:val="006739A4"/>
    <w:rsid w:val="00673F1F"/>
    <w:rsid w:val="0067476D"/>
    <w:rsid w:val="00675C0D"/>
    <w:rsid w:val="0067622A"/>
    <w:rsid w:val="0067627E"/>
    <w:rsid w:val="006764DA"/>
    <w:rsid w:val="00676A23"/>
    <w:rsid w:val="00677090"/>
    <w:rsid w:val="006778F4"/>
    <w:rsid w:val="006802B8"/>
    <w:rsid w:val="0068070D"/>
    <w:rsid w:val="006812D8"/>
    <w:rsid w:val="00682650"/>
    <w:rsid w:val="006845A7"/>
    <w:rsid w:val="006865CF"/>
    <w:rsid w:val="00690386"/>
    <w:rsid w:val="00690C55"/>
    <w:rsid w:val="00690F63"/>
    <w:rsid w:val="006911DC"/>
    <w:rsid w:val="006915DB"/>
    <w:rsid w:val="00691F78"/>
    <w:rsid w:val="0069270B"/>
    <w:rsid w:val="00692957"/>
    <w:rsid w:val="006938FA"/>
    <w:rsid w:val="00694A09"/>
    <w:rsid w:val="006958F6"/>
    <w:rsid w:val="0069652A"/>
    <w:rsid w:val="006A0C12"/>
    <w:rsid w:val="006A0FF6"/>
    <w:rsid w:val="006A1501"/>
    <w:rsid w:val="006A1944"/>
    <w:rsid w:val="006A2EA1"/>
    <w:rsid w:val="006A3520"/>
    <w:rsid w:val="006A3A94"/>
    <w:rsid w:val="006A490D"/>
    <w:rsid w:val="006A5463"/>
    <w:rsid w:val="006A66AC"/>
    <w:rsid w:val="006A79CC"/>
    <w:rsid w:val="006A7F1E"/>
    <w:rsid w:val="006A7F38"/>
    <w:rsid w:val="006B0F5E"/>
    <w:rsid w:val="006B1707"/>
    <w:rsid w:val="006B22B1"/>
    <w:rsid w:val="006B268B"/>
    <w:rsid w:val="006B27B0"/>
    <w:rsid w:val="006B342A"/>
    <w:rsid w:val="006B3F2E"/>
    <w:rsid w:val="006B4559"/>
    <w:rsid w:val="006B4A7E"/>
    <w:rsid w:val="006B55BC"/>
    <w:rsid w:val="006B5EE0"/>
    <w:rsid w:val="006B62A2"/>
    <w:rsid w:val="006B6FD3"/>
    <w:rsid w:val="006B770F"/>
    <w:rsid w:val="006B7F31"/>
    <w:rsid w:val="006C0D74"/>
    <w:rsid w:val="006C3DA2"/>
    <w:rsid w:val="006C4D9F"/>
    <w:rsid w:val="006C53BF"/>
    <w:rsid w:val="006C6208"/>
    <w:rsid w:val="006C7408"/>
    <w:rsid w:val="006C76B0"/>
    <w:rsid w:val="006C7861"/>
    <w:rsid w:val="006C7E4A"/>
    <w:rsid w:val="006D011B"/>
    <w:rsid w:val="006D2F44"/>
    <w:rsid w:val="006D3158"/>
    <w:rsid w:val="006D3A6D"/>
    <w:rsid w:val="006D4395"/>
    <w:rsid w:val="006D44A0"/>
    <w:rsid w:val="006D4A26"/>
    <w:rsid w:val="006D57EB"/>
    <w:rsid w:val="006D74D2"/>
    <w:rsid w:val="006D7B5F"/>
    <w:rsid w:val="006E0A98"/>
    <w:rsid w:val="006E1BBA"/>
    <w:rsid w:val="006E23A3"/>
    <w:rsid w:val="006E29D8"/>
    <w:rsid w:val="006E2B0F"/>
    <w:rsid w:val="006E2B7B"/>
    <w:rsid w:val="006E324F"/>
    <w:rsid w:val="006E3449"/>
    <w:rsid w:val="006E3889"/>
    <w:rsid w:val="006E407B"/>
    <w:rsid w:val="006E477F"/>
    <w:rsid w:val="006E4BD0"/>
    <w:rsid w:val="006E543A"/>
    <w:rsid w:val="006E61AE"/>
    <w:rsid w:val="006E6AF0"/>
    <w:rsid w:val="006F00E8"/>
    <w:rsid w:val="006F11B0"/>
    <w:rsid w:val="006F32E5"/>
    <w:rsid w:val="006F4812"/>
    <w:rsid w:val="006F562F"/>
    <w:rsid w:val="006F59CF"/>
    <w:rsid w:val="006F5ABD"/>
    <w:rsid w:val="006F63E3"/>
    <w:rsid w:val="006F694E"/>
    <w:rsid w:val="006F7E94"/>
    <w:rsid w:val="007000E2"/>
    <w:rsid w:val="00700229"/>
    <w:rsid w:val="007004E0"/>
    <w:rsid w:val="0070244E"/>
    <w:rsid w:val="00702BFE"/>
    <w:rsid w:val="007051E5"/>
    <w:rsid w:val="00706AA8"/>
    <w:rsid w:val="00706B3D"/>
    <w:rsid w:val="00706BF8"/>
    <w:rsid w:val="00707AC4"/>
    <w:rsid w:val="00707CCC"/>
    <w:rsid w:val="00710106"/>
    <w:rsid w:val="0071117C"/>
    <w:rsid w:val="00711A8D"/>
    <w:rsid w:val="00712180"/>
    <w:rsid w:val="0071330B"/>
    <w:rsid w:val="0071379E"/>
    <w:rsid w:val="007137CE"/>
    <w:rsid w:val="00715418"/>
    <w:rsid w:val="00717463"/>
    <w:rsid w:val="007177AF"/>
    <w:rsid w:val="00717A0D"/>
    <w:rsid w:val="00717B7B"/>
    <w:rsid w:val="00720096"/>
    <w:rsid w:val="00721328"/>
    <w:rsid w:val="0072365A"/>
    <w:rsid w:val="00724357"/>
    <w:rsid w:val="0072540D"/>
    <w:rsid w:val="00725712"/>
    <w:rsid w:val="00725E47"/>
    <w:rsid w:val="007273DE"/>
    <w:rsid w:val="0073180A"/>
    <w:rsid w:val="00731E1E"/>
    <w:rsid w:val="0073283C"/>
    <w:rsid w:val="00732BB4"/>
    <w:rsid w:val="00733340"/>
    <w:rsid w:val="00733710"/>
    <w:rsid w:val="00734ED8"/>
    <w:rsid w:val="00734FE2"/>
    <w:rsid w:val="00735BBC"/>
    <w:rsid w:val="00736640"/>
    <w:rsid w:val="00737482"/>
    <w:rsid w:val="0074032A"/>
    <w:rsid w:val="007423C6"/>
    <w:rsid w:val="00743239"/>
    <w:rsid w:val="007434B4"/>
    <w:rsid w:val="007437ED"/>
    <w:rsid w:val="00745D0F"/>
    <w:rsid w:val="007462DB"/>
    <w:rsid w:val="007466AC"/>
    <w:rsid w:val="00746A74"/>
    <w:rsid w:val="0074748A"/>
    <w:rsid w:val="007503A7"/>
    <w:rsid w:val="007505FD"/>
    <w:rsid w:val="007509A9"/>
    <w:rsid w:val="00751020"/>
    <w:rsid w:val="00752236"/>
    <w:rsid w:val="007538ED"/>
    <w:rsid w:val="0075598D"/>
    <w:rsid w:val="00762E8D"/>
    <w:rsid w:val="00763F05"/>
    <w:rsid w:val="007664D4"/>
    <w:rsid w:val="00766536"/>
    <w:rsid w:val="007669A3"/>
    <w:rsid w:val="0076711A"/>
    <w:rsid w:val="00767462"/>
    <w:rsid w:val="0077008F"/>
    <w:rsid w:val="007718DF"/>
    <w:rsid w:val="00773668"/>
    <w:rsid w:val="007738B3"/>
    <w:rsid w:val="00773EAA"/>
    <w:rsid w:val="007747D5"/>
    <w:rsid w:val="007758C9"/>
    <w:rsid w:val="00776198"/>
    <w:rsid w:val="0077699F"/>
    <w:rsid w:val="00776FD1"/>
    <w:rsid w:val="0078281C"/>
    <w:rsid w:val="00782AAD"/>
    <w:rsid w:val="0078363A"/>
    <w:rsid w:val="00783922"/>
    <w:rsid w:val="00783935"/>
    <w:rsid w:val="00783B76"/>
    <w:rsid w:val="007844F2"/>
    <w:rsid w:val="00784C87"/>
    <w:rsid w:val="00786331"/>
    <w:rsid w:val="00786993"/>
    <w:rsid w:val="0078739D"/>
    <w:rsid w:val="0078765A"/>
    <w:rsid w:val="00791330"/>
    <w:rsid w:val="00791C81"/>
    <w:rsid w:val="007934D3"/>
    <w:rsid w:val="00793D24"/>
    <w:rsid w:val="00793F3F"/>
    <w:rsid w:val="00794276"/>
    <w:rsid w:val="00794298"/>
    <w:rsid w:val="007942F5"/>
    <w:rsid w:val="00794CAB"/>
    <w:rsid w:val="00794E61"/>
    <w:rsid w:val="00795329"/>
    <w:rsid w:val="0079535A"/>
    <w:rsid w:val="00795672"/>
    <w:rsid w:val="007961A9"/>
    <w:rsid w:val="00796536"/>
    <w:rsid w:val="007978AE"/>
    <w:rsid w:val="00797F7E"/>
    <w:rsid w:val="007A1565"/>
    <w:rsid w:val="007A22F7"/>
    <w:rsid w:val="007A2311"/>
    <w:rsid w:val="007A3334"/>
    <w:rsid w:val="007A492E"/>
    <w:rsid w:val="007A4D14"/>
    <w:rsid w:val="007A5064"/>
    <w:rsid w:val="007A685E"/>
    <w:rsid w:val="007A7AD7"/>
    <w:rsid w:val="007B003F"/>
    <w:rsid w:val="007B04A6"/>
    <w:rsid w:val="007B062D"/>
    <w:rsid w:val="007B29C3"/>
    <w:rsid w:val="007B2A52"/>
    <w:rsid w:val="007B7C6B"/>
    <w:rsid w:val="007C24E9"/>
    <w:rsid w:val="007C314A"/>
    <w:rsid w:val="007C4DAB"/>
    <w:rsid w:val="007C6454"/>
    <w:rsid w:val="007C65F0"/>
    <w:rsid w:val="007C6A74"/>
    <w:rsid w:val="007C6B37"/>
    <w:rsid w:val="007C6E61"/>
    <w:rsid w:val="007C703A"/>
    <w:rsid w:val="007C7521"/>
    <w:rsid w:val="007C76E6"/>
    <w:rsid w:val="007D0487"/>
    <w:rsid w:val="007D06A2"/>
    <w:rsid w:val="007D191F"/>
    <w:rsid w:val="007D28A9"/>
    <w:rsid w:val="007D2AB7"/>
    <w:rsid w:val="007D3DFB"/>
    <w:rsid w:val="007D485B"/>
    <w:rsid w:val="007D5CD9"/>
    <w:rsid w:val="007D5E43"/>
    <w:rsid w:val="007D7815"/>
    <w:rsid w:val="007E01A3"/>
    <w:rsid w:val="007E0467"/>
    <w:rsid w:val="007E1C2D"/>
    <w:rsid w:val="007E30E4"/>
    <w:rsid w:val="007E35DA"/>
    <w:rsid w:val="007E44E4"/>
    <w:rsid w:val="007E5F53"/>
    <w:rsid w:val="007E6CD1"/>
    <w:rsid w:val="007F04FB"/>
    <w:rsid w:val="007F2EE0"/>
    <w:rsid w:val="007F3009"/>
    <w:rsid w:val="007F45F9"/>
    <w:rsid w:val="007F67EE"/>
    <w:rsid w:val="007F6E76"/>
    <w:rsid w:val="007F74D6"/>
    <w:rsid w:val="00800A59"/>
    <w:rsid w:val="00800F93"/>
    <w:rsid w:val="00801603"/>
    <w:rsid w:val="0080223C"/>
    <w:rsid w:val="00802547"/>
    <w:rsid w:val="0080256A"/>
    <w:rsid w:val="00802A7C"/>
    <w:rsid w:val="00802C2A"/>
    <w:rsid w:val="00802FA6"/>
    <w:rsid w:val="00803782"/>
    <w:rsid w:val="00804B56"/>
    <w:rsid w:val="008055B0"/>
    <w:rsid w:val="0080560D"/>
    <w:rsid w:val="00811E7F"/>
    <w:rsid w:val="00811F54"/>
    <w:rsid w:val="00812A9F"/>
    <w:rsid w:val="00812F02"/>
    <w:rsid w:val="008131A7"/>
    <w:rsid w:val="008137F1"/>
    <w:rsid w:val="00814E83"/>
    <w:rsid w:val="00815732"/>
    <w:rsid w:val="00815B29"/>
    <w:rsid w:val="00815D7F"/>
    <w:rsid w:val="00815F8C"/>
    <w:rsid w:val="008160F8"/>
    <w:rsid w:val="00816972"/>
    <w:rsid w:val="0081722C"/>
    <w:rsid w:val="00821BEF"/>
    <w:rsid w:val="00821FCC"/>
    <w:rsid w:val="0082255A"/>
    <w:rsid w:val="0082335D"/>
    <w:rsid w:val="00823901"/>
    <w:rsid w:val="0082432F"/>
    <w:rsid w:val="008248A0"/>
    <w:rsid w:val="00824A51"/>
    <w:rsid w:val="00824D03"/>
    <w:rsid w:val="008254CF"/>
    <w:rsid w:val="00826080"/>
    <w:rsid w:val="00826C57"/>
    <w:rsid w:val="008273B0"/>
    <w:rsid w:val="008314B4"/>
    <w:rsid w:val="00831C89"/>
    <w:rsid w:val="00831FDC"/>
    <w:rsid w:val="00833D20"/>
    <w:rsid w:val="0083445C"/>
    <w:rsid w:val="008346B8"/>
    <w:rsid w:val="00836192"/>
    <w:rsid w:val="00837127"/>
    <w:rsid w:val="008404F1"/>
    <w:rsid w:val="00840C60"/>
    <w:rsid w:val="00840CD3"/>
    <w:rsid w:val="00840DEE"/>
    <w:rsid w:val="00841026"/>
    <w:rsid w:val="008413AA"/>
    <w:rsid w:val="0084172C"/>
    <w:rsid w:val="008430D9"/>
    <w:rsid w:val="008435F5"/>
    <w:rsid w:val="00843A82"/>
    <w:rsid w:val="00844CF9"/>
    <w:rsid w:val="00845AD7"/>
    <w:rsid w:val="008463CD"/>
    <w:rsid w:val="00847FD9"/>
    <w:rsid w:val="00851317"/>
    <w:rsid w:val="008534B5"/>
    <w:rsid w:val="00853F0A"/>
    <w:rsid w:val="00855465"/>
    <w:rsid w:val="00857580"/>
    <w:rsid w:val="008579E8"/>
    <w:rsid w:val="00857B8E"/>
    <w:rsid w:val="00860058"/>
    <w:rsid w:val="008618B7"/>
    <w:rsid w:val="00862F66"/>
    <w:rsid w:val="008644E5"/>
    <w:rsid w:val="008645F7"/>
    <w:rsid w:val="008657EA"/>
    <w:rsid w:val="00866E21"/>
    <w:rsid w:val="00866E9A"/>
    <w:rsid w:val="00867823"/>
    <w:rsid w:val="00867C47"/>
    <w:rsid w:val="00867E6A"/>
    <w:rsid w:val="00870E37"/>
    <w:rsid w:val="00871129"/>
    <w:rsid w:val="00872831"/>
    <w:rsid w:val="008729CD"/>
    <w:rsid w:val="00872EC0"/>
    <w:rsid w:val="00874D68"/>
    <w:rsid w:val="00875033"/>
    <w:rsid w:val="00875B4A"/>
    <w:rsid w:val="00877ED4"/>
    <w:rsid w:val="0088075B"/>
    <w:rsid w:val="008820D4"/>
    <w:rsid w:val="00883753"/>
    <w:rsid w:val="00883B5E"/>
    <w:rsid w:val="00883EAB"/>
    <w:rsid w:val="00884923"/>
    <w:rsid w:val="00884C9A"/>
    <w:rsid w:val="00885CBE"/>
    <w:rsid w:val="00891B5D"/>
    <w:rsid w:val="00892298"/>
    <w:rsid w:val="00893169"/>
    <w:rsid w:val="00893664"/>
    <w:rsid w:val="008936A7"/>
    <w:rsid w:val="0089619B"/>
    <w:rsid w:val="008A0847"/>
    <w:rsid w:val="008A0972"/>
    <w:rsid w:val="008A0E30"/>
    <w:rsid w:val="008A1FA7"/>
    <w:rsid w:val="008A3F24"/>
    <w:rsid w:val="008A6015"/>
    <w:rsid w:val="008A7CA1"/>
    <w:rsid w:val="008A7F09"/>
    <w:rsid w:val="008B0A3E"/>
    <w:rsid w:val="008B1BB2"/>
    <w:rsid w:val="008B210D"/>
    <w:rsid w:val="008B214A"/>
    <w:rsid w:val="008B28C6"/>
    <w:rsid w:val="008B2C5D"/>
    <w:rsid w:val="008B2D42"/>
    <w:rsid w:val="008B37D0"/>
    <w:rsid w:val="008B4B0C"/>
    <w:rsid w:val="008B5681"/>
    <w:rsid w:val="008B5E2A"/>
    <w:rsid w:val="008B6407"/>
    <w:rsid w:val="008B694A"/>
    <w:rsid w:val="008B7008"/>
    <w:rsid w:val="008B78E5"/>
    <w:rsid w:val="008C039B"/>
    <w:rsid w:val="008C24D4"/>
    <w:rsid w:val="008C2AC1"/>
    <w:rsid w:val="008C2C72"/>
    <w:rsid w:val="008C3E12"/>
    <w:rsid w:val="008C3E28"/>
    <w:rsid w:val="008C5BCB"/>
    <w:rsid w:val="008D120E"/>
    <w:rsid w:val="008D1F49"/>
    <w:rsid w:val="008D24F5"/>
    <w:rsid w:val="008D2967"/>
    <w:rsid w:val="008D32A8"/>
    <w:rsid w:val="008D374F"/>
    <w:rsid w:val="008D3D21"/>
    <w:rsid w:val="008D5D93"/>
    <w:rsid w:val="008D5E0C"/>
    <w:rsid w:val="008D6DB4"/>
    <w:rsid w:val="008E096C"/>
    <w:rsid w:val="008E1C86"/>
    <w:rsid w:val="008E2333"/>
    <w:rsid w:val="008E2C9A"/>
    <w:rsid w:val="008E362F"/>
    <w:rsid w:val="008E4A58"/>
    <w:rsid w:val="008E5E95"/>
    <w:rsid w:val="008F1A78"/>
    <w:rsid w:val="008F2E19"/>
    <w:rsid w:val="008F55DD"/>
    <w:rsid w:val="008F57BE"/>
    <w:rsid w:val="0090009C"/>
    <w:rsid w:val="00901053"/>
    <w:rsid w:val="00902198"/>
    <w:rsid w:val="00902820"/>
    <w:rsid w:val="00902955"/>
    <w:rsid w:val="009039B8"/>
    <w:rsid w:val="00903AEC"/>
    <w:rsid w:val="00904FB5"/>
    <w:rsid w:val="00905DFD"/>
    <w:rsid w:val="009070BA"/>
    <w:rsid w:val="00907B49"/>
    <w:rsid w:val="00907BE9"/>
    <w:rsid w:val="00907DB5"/>
    <w:rsid w:val="00910B73"/>
    <w:rsid w:val="0091198A"/>
    <w:rsid w:val="00911F65"/>
    <w:rsid w:val="009127FB"/>
    <w:rsid w:val="0091363C"/>
    <w:rsid w:val="009138F0"/>
    <w:rsid w:val="00914AEC"/>
    <w:rsid w:val="00915F4A"/>
    <w:rsid w:val="009175DD"/>
    <w:rsid w:val="009178FA"/>
    <w:rsid w:val="00917BDE"/>
    <w:rsid w:val="00920987"/>
    <w:rsid w:val="00921707"/>
    <w:rsid w:val="00921977"/>
    <w:rsid w:val="00922E10"/>
    <w:rsid w:val="00923479"/>
    <w:rsid w:val="009244F0"/>
    <w:rsid w:val="00924A30"/>
    <w:rsid w:val="0092601B"/>
    <w:rsid w:val="0093049A"/>
    <w:rsid w:val="009307E5"/>
    <w:rsid w:val="00931747"/>
    <w:rsid w:val="00932213"/>
    <w:rsid w:val="00932CCB"/>
    <w:rsid w:val="009332E4"/>
    <w:rsid w:val="00933375"/>
    <w:rsid w:val="00933560"/>
    <w:rsid w:val="00933972"/>
    <w:rsid w:val="00934262"/>
    <w:rsid w:val="0093455C"/>
    <w:rsid w:val="00934B64"/>
    <w:rsid w:val="00934FE8"/>
    <w:rsid w:val="00935B83"/>
    <w:rsid w:val="00935E4F"/>
    <w:rsid w:val="00936DE8"/>
    <w:rsid w:val="0094047A"/>
    <w:rsid w:val="009415C6"/>
    <w:rsid w:val="0094178E"/>
    <w:rsid w:val="009422C7"/>
    <w:rsid w:val="0094267D"/>
    <w:rsid w:val="00942C5E"/>
    <w:rsid w:val="00942D43"/>
    <w:rsid w:val="009430EF"/>
    <w:rsid w:val="00943FAA"/>
    <w:rsid w:val="0094522D"/>
    <w:rsid w:val="00946D6E"/>
    <w:rsid w:val="00947036"/>
    <w:rsid w:val="009502A2"/>
    <w:rsid w:val="0095095E"/>
    <w:rsid w:val="00950C9D"/>
    <w:rsid w:val="00951BD8"/>
    <w:rsid w:val="00952D7B"/>
    <w:rsid w:val="00952D9E"/>
    <w:rsid w:val="00953A27"/>
    <w:rsid w:val="00953CD5"/>
    <w:rsid w:val="009540C0"/>
    <w:rsid w:val="0095424D"/>
    <w:rsid w:val="0095445A"/>
    <w:rsid w:val="00957B3B"/>
    <w:rsid w:val="00960F17"/>
    <w:rsid w:val="0096165B"/>
    <w:rsid w:val="0096247E"/>
    <w:rsid w:val="0096285B"/>
    <w:rsid w:val="009631D7"/>
    <w:rsid w:val="009638B9"/>
    <w:rsid w:val="00964C12"/>
    <w:rsid w:val="00965FC7"/>
    <w:rsid w:val="00970238"/>
    <w:rsid w:val="00971AB3"/>
    <w:rsid w:val="00972492"/>
    <w:rsid w:val="0097434A"/>
    <w:rsid w:val="00974B2B"/>
    <w:rsid w:val="0097522B"/>
    <w:rsid w:val="00976F3F"/>
    <w:rsid w:val="00981357"/>
    <w:rsid w:val="009815CC"/>
    <w:rsid w:val="009818A5"/>
    <w:rsid w:val="00981A37"/>
    <w:rsid w:val="00981AE1"/>
    <w:rsid w:val="00981B73"/>
    <w:rsid w:val="00982E7C"/>
    <w:rsid w:val="00985826"/>
    <w:rsid w:val="00985B81"/>
    <w:rsid w:val="009863C0"/>
    <w:rsid w:val="0099059D"/>
    <w:rsid w:val="0099174E"/>
    <w:rsid w:val="0099247A"/>
    <w:rsid w:val="00992559"/>
    <w:rsid w:val="00993567"/>
    <w:rsid w:val="00993992"/>
    <w:rsid w:val="00993D7D"/>
    <w:rsid w:val="00994100"/>
    <w:rsid w:val="009A0304"/>
    <w:rsid w:val="009A0677"/>
    <w:rsid w:val="009A5986"/>
    <w:rsid w:val="009A6DB6"/>
    <w:rsid w:val="009A6F0B"/>
    <w:rsid w:val="009A774A"/>
    <w:rsid w:val="009A7A98"/>
    <w:rsid w:val="009B0A4F"/>
    <w:rsid w:val="009B15B6"/>
    <w:rsid w:val="009B25C9"/>
    <w:rsid w:val="009B2E38"/>
    <w:rsid w:val="009B3985"/>
    <w:rsid w:val="009B459E"/>
    <w:rsid w:val="009B4AAF"/>
    <w:rsid w:val="009B4C05"/>
    <w:rsid w:val="009B4C96"/>
    <w:rsid w:val="009B66D8"/>
    <w:rsid w:val="009B6D59"/>
    <w:rsid w:val="009B75F9"/>
    <w:rsid w:val="009B7C82"/>
    <w:rsid w:val="009C09EC"/>
    <w:rsid w:val="009C0C23"/>
    <w:rsid w:val="009C0EAC"/>
    <w:rsid w:val="009C1191"/>
    <w:rsid w:val="009C15F5"/>
    <w:rsid w:val="009C2617"/>
    <w:rsid w:val="009C2BD4"/>
    <w:rsid w:val="009C3E33"/>
    <w:rsid w:val="009C41A0"/>
    <w:rsid w:val="009C4FCC"/>
    <w:rsid w:val="009C5506"/>
    <w:rsid w:val="009C62D3"/>
    <w:rsid w:val="009D0419"/>
    <w:rsid w:val="009D1201"/>
    <w:rsid w:val="009D1C6B"/>
    <w:rsid w:val="009D1CCD"/>
    <w:rsid w:val="009D3384"/>
    <w:rsid w:val="009D5432"/>
    <w:rsid w:val="009D5E48"/>
    <w:rsid w:val="009D6AD1"/>
    <w:rsid w:val="009D74FA"/>
    <w:rsid w:val="009D7920"/>
    <w:rsid w:val="009D7FF0"/>
    <w:rsid w:val="009E00F3"/>
    <w:rsid w:val="009E054F"/>
    <w:rsid w:val="009E09CE"/>
    <w:rsid w:val="009E13A8"/>
    <w:rsid w:val="009E1C02"/>
    <w:rsid w:val="009E2B2B"/>
    <w:rsid w:val="009E3B81"/>
    <w:rsid w:val="009E560B"/>
    <w:rsid w:val="009E58DC"/>
    <w:rsid w:val="009E61AB"/>
    <w:rsid w:val="009E6CFE"/>
    <w:rsid w:val="009E6E37"/>
    <w:rsid w:val="009E77E9"/>
    <w:rsid w:val="009E7BD3"/>
    <w:rsid w:val="009F17E1"/>
    <w:rsid w:val="009F4755"/>
    <w:rsid w:val="009F57BE"/>
    <w:rsid w:val="00A001D4"/>
    <w:rsid w:val="00A005BA"/>
    <w:rsid w:val="00A02230"/>
    <w:rsid w:val="00A04C4F"/>
    <w:rsid w:val="00A053F1"/>
    <w:rsid w:val="00A06853"/>
    <w:rsid w:val="00A06FF6"/>
    <w:rsid w:val="00A11CB8"/>
    <w:rsid w:val="00A120F1"/>
    <w:rsid w:val="00A15B53"/>
    <w:rsid w:val="00A16C73"/>
    <w:rsid w:val="00A1770A"/>
    <w:rsid w:val="00A20CA9"/>
    <w:rsid w:val="00A218C4"/>
    <w:rsid w:val="00A24060"/>
    <w:rsid w:val="00A24BEF"/>
    <w:rsid w:val="00A25FBA"/>
    <w:rsid w:val="00A26416"/>
    <w:rsid w:val="00A26907"/>
    <w:rsid w:val="00A310ED"/>
    <w:rsid w:val="00A31659"/>
    <w:rsid w:val="00A31DCA"/>
    <w:rsid w:val="00A34430"/>
    <w:rsid w:val="00A345E6"/>
    <w:rsid w:val="00A34C13"/>
    <w:rsid w:val="00A37BB0"/>
    <w:rsid w:val="00A37EB2"/>
    <w:rsid w:val="00A414CE"/>
    <w:rsid w:val="00A43465"/>
    <w:rsid w:val="00A4406C"/>
    <w:rsid w:val="00A44384"/>
    <w:rsid w:val="00A443A6"/>
    <w:rsid w:val="00A469FA"/>
    <w:rsid w:val="00A47465"/>
    <w:rsid w:val="00A50D10"/>
    <w:rsid w:val="00A5107C"/>
    <w:rsid w:val="00A54366"/>
    <w:rsid w:val="00A54845"/>
    <w:rsid w:val="00A5499F"/>
    <w:rsid w:val="00A54DE2"/>
    <w:rsid w:val="00A554ED"/>
    <w:rsid w:val="00A55947"/>
    <w:rsid w:val="00A572B8"/>
    <w:rsid w:val="00A605CF"/>
    <w:rsid w:val="00A608E7"/>
    <w:rsid w:val="00A628C5"/>
    <w:rsid w:val="00A6324C"/>
    <w:rsid w:val="00A6676A"/>
    <w:rsid w:val="00A674DA"/>
    <w:rsid w:val="00A678E7"/>
    <w:rsid w:val="00A70CC5"/>
    <w:rsid w:val="00A713A3"/>
    <w:rsid w:val="00A713C6"/>
    <w:rsid w:val="00A717FD"/>
    <w:rsid w:val="00A719E3"/>
    <w:rsid w:val="00A722CF"/>
    <w:rsid w:val="00A72613"/>
    <w:rsid w:val="00A729FC"/>
    <w:rsid w:val="00A7315B"/>
    <w:rsid w:val="00A73C5B"/>
    <w:rsid w:val="00A74227"/>
    <w:rsid w:val="00A75B7B"/>
    <w:rsid w:val="00A81BC2"/>
    <w:rsid w:val="00A81C5D"/>
    <w:rsid w:val="00A81F12"/>
    <w:rsid w:val="00A8231B"/>
    <w:rsid w:val="00A825E3"/>
    <w:rsid w:val="00A855CC"/>
    <w:rsid w:val="00A85AA2"/>
    <w:rsid w:val="00A87A18"/>
    <w:rsid w:val="00A9076D"/>
    <w:rsid w:val="00A90A4F"/>
    <w:rsid w:val="00A91EFA"/>
    <w:rsid w:val="00A92644"/>
    <w:rsid w:val="00A92D65"/>
    <w:rsid w:val="00A93427"/>
    <w:rsid w:val="00A94D77"/>
    <w:rsid w:val="00A950E4"/>
    <w:rsid w:val="00A95291"/>
    <w:rsid w:val="00A96EB6"/>
    <w:rsid w:val="00A96EBF"/>
    <w:rsid w:val="00A971A6"/>
    <w:rsid w:val="00A978F2"/>
    <w:rsid w:val="00AA02BE"/>
    <w:rsid w:val="00AA0691"/>
    <w:rsid w:val="00AA06E5"/>
    <w:rsid w:val="00AA0DDE"/>
    <w:rsid w:val="00AA161E"/>
    <w:rsid w:val="00AA3388"/>
    <w:rsid w:val="00AA369C"/>
    <w:rsid w:val="00AA39BD"/>
    <w:rsid w:val="00AA42D8"/>
    <w:rsid w:val="00AA79A3"/>
    <w:rsid w:val="00AA7C0E"/>
    <w:rsid w:val="00AB0AD2"/>
    <w:rsid w:val="00AB0DAE"/>
    <w:rsid w:val="00AB327B"/>
    <w:rsid w:val="00AB32E5"/>
    <w:rsid w:val="00AB406D"/>
    <w:rsid w:val="00AB41DE"/>
    <w:rsid w:val="00AB44FF"/>
    <w:rsid w:val="00AB4DDB"/>
    <w:rsid w:val="00AB6FA1"/>
    <w:rsid w:val="00AB702C"/>
    <w:rsid w:val="00AB74ED"/>
    <w:rsid w:val="00AB7724"/>
    <w:rsid w:val="00AB7EAB"/>
    <w:rsid w:val="00AC0CAC"/>
    <w:rsid w:val="00AC1DF6"/>
    <w:rsid w:val="00AC1FF2"/>
    <w:rsid w:val="00AC20A0"/>
    <w:rsid w:val="00AC42EC"/>
    <w:rsid w:val="00AC5082"/>
    <w:rsid w:val="00AC5F6B"/>
    <w:rsid w:val="00AC6E05"/>
    <w:rsid w:val="00AC722D"/>
    <w:rsid w:val="00AC7B53"/>
    <w:rsid w:val="00AD006B"/>
    <w:rsid w:val="00AD025E"/>
    <w:rsid w:val="00AD0C0E"/>
    <w:rsid w:val="00AD15C4"/>
    <w:rsid w:val="00AD1B59"/>
    <w:rsid w:val="00AD2847"/>
    <w:rsid w:val="00AD2966"/>
    <w:rsid w:val="00AD31E8"/>
    <w:rsid w:val="00AD3E6B"/>
    <w:rsid w:val="00AD4A66"/>
    <w:rsid w:val="00AE0B53"/>
    <w:rsid w:val="00AE1639"/>
    <w:rsid w:val="00AE1D07"/>
    <w:rsid w:val="00AE1DCB"/>
    <w:rsid w:val="00AE210F"/>
    <w:rsid w:val="00AE2F4F"/>
    <w:rsid w:val="00AE360C"/>
    <w:rsid w:val="00AE393B"/>
    <w:rsid w:val="00AE4785"/>
    <w:rsid w:val="00AE47EE"/>
    <w:rsid w:val="00AE4C50"/>
    <w:rsid w:val="00AE6D2F"/>
    <w:rsid w:val="00AE71CF"/>
    <w:rsid w:val="00AE7793"/>
    <w:rsid w:val="00AF0086"/>
    <w:rsid w:val="00AF07DB"/>
    <w:rsid w:val="00AF0F85"/>
    <w:rsid w:val="00AF11DA"/>
    <w:rsid w:val="00AF1D92"/>
    <w:rsid w:val="00AF2F8A"/>
    <w:rsid w:val="00AF32E7"/>
    <w:rsid w:val="00AF395B"/>
    <w:rsid w:val="00AF40B8"/>
    <w:rsid w:val="00AF5B7F"/>
    <w:rsid w:val="00AF64BE"/>
    <w:rsid w:val="00AF650C"/>
    <w:rsid w:val="00AF67A8"/>
    <w:rsid w:val="00AF77EB"/>
    <w:rsid w:val="00AF7820"/>
    <w:rsid w:val="00AF7BA8"/>
    <w:rsid w:val="00AF7F5D"/>
    <w:rsid w:val="00B00A51"/>
    <w:rsid w:val="00B01D6E"/>
    <w:rsid w:val="00B036EB"/>
    <w:rsid w:val="00B05583"/>
    <w:rsid w:val="00B066FC"/>
    <w:rsid w:val="00B07F16"/>
    <w:rsid w:val="00B07F25"/>
    <w:rsid w:val="00B13227"/>
    <w:rsid w:val="00B13A44"/>
    <w:rsid w:val="00B1427C"/>
    <w:rsid w:val="00B14638"/>
    <w:rsid w:val="00B149EB"/>
    <w:rsid w:val="00B15A26"/>
    <w:rsid w:val="00B15EDF"/>
    <w:rsid w:val="00B1729D"/>
    <w:rsid w:val="00B20503"/>
    <w:rsid w:val="00B20D65"/>
    <w:rsid w:val="00B21E1B"/>
    <w:rsid w:val="00B21E5B"/>
    <w:rsid w:val="00B23E7C"/>
    <w:rsid w:val="00B258F2"/>
    <w:rsid w:val="00B2675F"/>
    <w:rsid w:val="00B2716C"/>
    <w:rsid w:val="00B275FC"/>
    <w:rsid w:val="00B2780F"/>
    <w:rsid w:val="00B3014A"/>
    <w:rsid w:val="00B30DF1"/>
    <w:rsid w:val="00B323B0"/>
    <w:rsid w:val="00B33D38"/>
    <w:rsid w:val="00B356A2"/>
    <w:rsid w:val="00B35C38"/>
    <w:rsid w:val="00B36E8F"/>
    <w:rsid w:val="00B36E92"/>
    <w:rsid w:val="00B37333"/>
    <w:rsid w:val="00B37D6A"/>
    <w:rsid w:val="00B41974"/>
    <w:rsid w:val="00B453FB"/>
    <w:rsid w:val="00B45E11"/>
    <w:rsid w:val="00B46E99"/>
    <w:rsid w:val="00B53626"/>
    <w:rsid w:val="00B53877"/>
    <w:rsid w:val="00B54B21"/>
    <w:rsid w:val="00B55225"/>
    <w:rsid w:val="00B565CB"/>
    <w:rsid w:val="00B574A4"/>
    <w:rsid w:val="00B616F1"/>
    <w:rsid w:val="00B61B49"/>
    <w:rsid w:val="00B61D2A"/>
    <w:rsid w:val="00B621B6"/>
    <w:rsid w:val="00B6230B"/>
    <w:rsid w:val="00B63EEB"/>
    <w:rsid w:val="00B648FC"/>
    <w:rsid w:val="00B6661F"/>
    <w:rsid w:val="00B66C24"/>
    <w:rsid w:val="00B6722F"/>
    <w:rsid w:val="00B70121"/>
    <w:rsid w:val="00B712A5"/>
    <w:rsid w:val="00B71823"/>
    <w:rsid w:val="00B71A55"/>
    <w:rsid w:val="00B71B34"/>
    <w:rsid w:val="00B7320B"/>
    <w:rsid w:val="00B75980"/>
    <w:rsid w:val="00B75AF3"/>
    <w:rsid w:val="00B75D74"/>
    <w:rsid w:val="00B76E99"/>
    <w:rsid w:val="00B80E3D"/>
    <w:rsid w:val="00B822B7"/>
    <w:rsid w:val="00B8256D"/>
    <w:rsid w:val="00B83B47"/>
    <w:rsid w:val="00B844AC"/>
    <w:rsid w:val="00B84E1B"/>
    <w:rsid w:val="00B8617E"/>
    <w:rsid w:val="00B872C8"/>
    <w:rsid w:val="00B879F3"/>
    <w:rsid w:val="00B902C8"/>
    <w:rsid w:val="00B904FE"/>
    <w:rsid w:val="00B9061E"/>
    <w:rsid w:val="00B9063B"/>
    <w:rsid w:val="00B918FD"/>
    <w:rsid w:val="00B91DE9"/>
    <w:rsid w:val="00B91DEA"/>
    <w:rsid w:val="00B92A5A"/>
    <w:rsid w:val="00B92EE6"/>
    <w:rsid w:val="00B9332B"/>
    <w:rsid w:val="00B93463"/>
    <w:rsid w:val="00B94015"/>
    <w:rsid w:val="00B95E30"/>
    <w:rsid w:val="00B9632F"/>
    <w:rsid w:val="00BA164D"/>
    <w:rsid w:val="00BA258D"/>
    <w:rsid w:val="00BA3518"/>
    <w:rsid w:val="00BA4130"/>
    <w:rsid w:val="00BA43C7"/>
    <w:rsid w:val="00BA4E4B"/>
    <w:rsid w:val="00BA5C90"/>
    <w:rsid w:val="00BA6117"/>
    <w:rsid w:val="00BA6BCB"/>
    <w:rsid w:val="00BA74DB"/>
    <w:rsid w:val="00BB0DDE"/>
    <w:rsid w:val="00BB1107"/>
    <w:rsid w:val="00BB13F3"/>
    <w:rsid w:val="00BB1591"/>
    <w:rsid w:val="00BB2AB7"/>
    <w:rsid w:val="00BB2B04"/>
    <w:rsid w:val="00BB3090"/>
    <w:rsid w:val="00BB3F37"/>
    <w:rsid w:val="00BB4191"/>
    <w:rsid w:val="00BB5BA7"/>
    <w:rsid w:val="00BB5D74"/>
    <w:rsid w:val="00BB6E63"/>
    <w:rsid w:val="00BC01FC"/>
    <w:rsid w:val="00BC0539"/>
    <w:rsid w:val="00BC1229"/>
    <w:rsid w:val="00BC1BEA"/>
    <w:rsid w:val="00BC22B3"/>
    <w:rsid w:val="00BC266D"/>
    <w:rsid w:val="00BD0215"/>
    <w:rsid w:val="00BD160C"/>
    <w:rsid w:val="00BD2EBE"/>
    <w:rsid w:val="00BD2F42"/>
    <w:rsid w:val="00BD36AB"/>
    <w:rsid w:val="00BD405D"/>
    <w:rsid w:val="00BD5375"/>
    <w:rsid w:val="00BD57A4"/>
    <w:rsid w:val="00BD60F9"/>
    <w:rsid w:val="00BD6420"/>
    <w:rsid w:val="00BD772F"/>
    <w:rsid w:val="00BE0136"/>
    <w:rsid w:val="00BE03E0"/>
    <w:rsid w:val="00BE16F2"/>
    <w:rsid w:val="00BE1CA9"/>
    <w:rsid w:val="00BE282D"/>
    <w:rsid w:val="00BE2966"/>
    <w:rsid w:val="00BE2F00"/>
    <w:rsid w:val="00BE372B"/>
    <w:rsid w:val="00BE4DEB"/>
    <w:rsid w:val="00BE5FC6"/>
    <w:rsid w:val="00BE60C4"/>
    <w:rsid w:val="00BE65E5"/>
    <w:rsid w:val="00BE6654"/>
    <w:rsid w:val="00BE6F08"/>
    <w:rsid w:val="00BE7089"/>
    <w:rsid w:val="00BE7F66"/>
    <w:rsid w:val="00BF027B"/>
    <w:rsid w:val="00BF12D4"/>
    <w:rsid w:val="00BF13BF"/>
    <w:rsid w:val="00BF21C2"/>
    <w:rsid w:val="00BF3D5E"/>
    <w:rsid w:val="00BF43E3"/>
    <w:rsid w:val="00BF5395"/>
    <w:rsid w:val="00BF5807"/>
    <w:rsid w:val="00BF5BF6"/>
    <w:rsid w:val="00BF62A2"/>
    <w:rsid w:val="00BF7CF5"/>
    <w:rsid w:val="00C00AD7"/>
    <w:rsid w:val="00C00E78"/>
    <w:rsid w:val="00C010E9"/>
    <w:rsid w:val="00C01462"/>
    <w:rsid w:val="00C044D8"/>
    <w:rsid w:val="00C04677"/>
    <w:rsid w:val="00C06ECA"/>
    <w:rsid w:val="00C06FB2"/>
    <w:rsid w:val="00C103D3"/>
    <w:rsid w:val="00C104DA"/>
    <w:rsid w:val="00C10787"/>
    <w:rsid w:val="00C113C7"/>
    <w:rsid w:val="00C13063"/>
    <w:rsid w:val="00C14316"/>
    <w:rsid w:val="00C1452E"/>
    <w:rsid w:val="00C15162"/>
    <w:rsid w:val="00C15B16"/>
    <w:rsid w:val="00C1757A"/>
    <w:rsid w:val="00C17DE1"/>
    <w:rsid w:val="00C17E7A"/>
    <w:rsid w:val="00C218DF"/>
    <w:rsid w:val="00C21B93"/>
    <w:rsid w:val="00C22051"/>
    <w:rsid w:val="00C22992"/>
    <w:rsid w:val="00C22FDC"/>
    <w:rsid w:val="00C24A89"/>
    <w:rsid w:val="00C24D1A"/>
    <w:rsid w:val="00C259EF"/>
    <w:rsid w:val="00C25B32"/>
    <w:rsid w:val="00C26317"/>
    <w:rsid w:val="00C27B9E"/>
    <w:rsid w:val="00C27C78"/>
    <w:rsid w:val="00C30096"/>
    <w:rsid w:val="00C30319"/>
    <w:rsid w:val="00C33391"/>
    <w:rsid w:val="00C337D2"/>
    <w:rsid w:val="00C33F57"/>
    <w:rsid w:val="00C34027"/>
    <w:rsid w:val="00C34553"/>
    <w:rsid w:val="00C35888"/>
    <w:rsid w:val="00C35961"/>
    <w:rsid w:val="00C364D4"/>
    <w:rsid w:val="00C400D0"/>
    <w:rsid w:val="00C401C4"/>
    <w:rsid w:val="00C40B48"/>
    <w:rsid w:val="00C40B94"/>
    <w:rsid w:val="00C42586"/>
    <w:rsid w:val="00C429F4"/>
    <w:rsid w:val="00C42EC8"/>
    <w:rsid w:val="00C45953"/>
    <w:rsid w:val="00C4605D"/>
    <w:rsid w:val="00C46961"/>
    <w:rsid w:val="00C46E94"/>
    <w:rsid w:val="00C50161"/>
    <w:rsid w:val="00C503D0"/>
    <w:rsid w:val="00C52BFD"/>
    <w:rsid w:val="00C535EA"/>
    <w:rsid w:val="00C54146"/>
    <w:rsid w:val="00C5528C"/>
    <w:rsid w:val="00C557E6"/>
    <w:rsid w:val="00C568DE"/>
    <w:rsid w:val="00C57723"/>
    <w:rsid w:val="00C61591"/>
    <w:rsid w:val="00C63B3D"/>
    <w:rsid w:val="00C63FA3"/>
    <w:rsid w:val="00C64C39"/>
    <w:rsid w:val="00C64E1D"/>
    <w:rsid w:val="00C65948"/>
    <w:rsid w:val="00C65BBD"/>
    <w:rsid w:val="00C67440"/>
    <w:rsid w:val="00C67DFC"/>
    <w:rsid w:val="00C7067C"/>
    <w:rsid w:val="00C70A6E"/>
    <w:rsid w:val="00C70FCF"/>
    <w:rsid w:val="00C714E5"/>
    <w:rsid w:val="00C71975"/>
    <w:rsid w:val="00C719A5"/>
    <w:rsid w:val="00C71A71"/>
    <w:rsid w:val="00C71EC1"/>
    <w:rsid w:val="00C747D0"/>
    <w:rsid w:val="00C74CEC"/>
    <w:rsid w:val="00C74DEE"/>
    <w:rsid w:val="00C7590D"/>
    <w:rsid w:val="00C76C91"/>
    <w:rsid w:val="00C772D8"/>
    <w:rsid w:val="00C80BD9"/>
    <w:rsid w:val="00C80D55"/>
    <w:rsid w:val="00C813DA"/>
    <w:rsid w:val="00C818B7"/>
    <w:rsid w:val="00C8226B"/>
    <w:rsid w:val="00C82958"/>
    <w:rsid w:val="00C840DE"/>
    <w:rsid w:val="00C84392"/>
    <w:rsid w:val="00C854CF"/>
    <w:rsid w:val="00C862FF"/>
    <w:rsid w:val="00C86841"/>
    <w:rsid w:val="00C8786E"/>
    <w:rsid w:val="00C87D79"/>
    <w:rsid w:val="00C904F9"/>
    <w:rsid w:val="00C90636"/>
    <w:rsid w:val="00C913A8"/>
    <w:rsid w:val="00C92B91"/>
    <w:rsid w:val="00C9428B"/>
    <w:rsid w:val="00C945C6"/>
    <w:rsid w:val="00C94904"/>
    <w:rsid w:val="00C9543A"/>
    <w:rsid w:val="00C955FB"/>
    <w:rsid w:val="00C95EB6"/>
    <w:rsid w:val="00C96D83"/>
    <w:rsid w:val="00C97B3E"/>
    <w:rsid w:val="00CA1E58"/>
    <w:rsid w:val="00CA22AE"/>
    <w:rsid w:val="00CA3B4C"/>
    <w:rsid w:val="00CA3B87"/>
    <w:rsid w:val="00CA3F2F"/>
    <w:rsid w:val="00CA55EC"/>
    <w:rsid w:val="00CA72FE"/>
    <w:rsid w:val="00CB1086"/>
    <w:rsid w:val="00CB1B8A"/>
    <w:rsid w:val="00CB28F9"/>
    <w:rsid w:val="00CB2C99"/>
    <w:rsid w:val="00CB2D2B"/>
    <w:rsid w:val="00CB36E3"/>
    <w:rsid w:val="00CB3B59"/>
    <w:rsid w:val="00CB46C8"/>
    <w:rsid w:val="00CB5DEC"/>
    <w:rsid w:val="00CB7610"/>
    <w:rsid w:val="00CC057B"/>
    <w:rsid w:val="00CC08D1"/>
    <w:rsid w:val="00CC0DC9"/>
    <w:rsid w:val="00CC1BC4"/>
    <w:rsid w:val="00CC3135"/>
    <w:rsid w:val="00CC364A"/>
    <w:rsid w:val="00CC3876"/>
    <w:rsid w:val="00CC4079"/>
    <w:rsid w:val="00CC4595"/>
    <w:rsid w:val="00CC4B30"/>
    <w:rsid w:val="00CC5A02"/>
    <w:rsid w:val="00CC6AE4"/>
    <w:rsid w:val="00CC797C"/>
    <w:rsid w:val="00CD1EEB"/>
    <w:rsid w:val="00CD5140"/>
    <w:rsid w:val="00CD6154"/>
    <w:rsid w:val="00CD7DBA"/>
    <w:rsid w:val="00CE0144"/>
    <w:rsid w:val="00CE0A99"/>
    <w:rsid w:val="00CE0E51"/>
    <w:rsid w:val="00CE15FA"/>
    <w:rsid w:val="00CE18E8"/>
    <w:rsid w:val="00CE1C4E"/>
    <w:rsid w:val="00CE23C7"/>
    <w:rsid w:val="00CE2B79"/>
    <w:rsid w:val="00CE34E0"/>
    <w:rsid w:val="00CE42DF"/>
    <w:rsid w:val="00CE4365"/>
    <w:rsid w:val="00CE4609"/>
    <w:rsid w:val="00CE591F"/>
    <w:rsid w:val="00CE5EEC"/>
    <w:rsid w:val="00CE6A5A"/>
    <w:rsid w:val="00CE6DCC"/>
    <w:rsid w:val="00CE72FB"/>
    <w:rsid w:val="00CF0276"/>
    <w:rsid w:val="00CF11FD"/>
    <w:rsid w:val="00CF2442"/>
    <w:rsid w:val="00CF24DE"/>
    <w:rsid w:val="00CF39E2"/>
    <w:rsid w:val="00CF421D"/>
    <w:rsid w:val="00CF4423"/>
    <w:rsid w:val="00CF5B0C"/>
    <w:rsid w:val="00CF5F60"/>
    <w:rsid w:val="00CF5FD1"/>
    <w:rsid w:val="00CF6E2C"/>
    <w:rsid w:val="00CF784E"/>
    <w:rsid w:val="00D00465"/>
    <w:rsid w:val="00D00AA3"/>
    <w:rsid w:val="00D02060"/>
    <w:rsid w:val="00D030D6"/>
    <w:rsid w:val="00D03809"/>
    <w:rsid w:val="00D04563"/>
    <w:rsid w:val="00D05843"/>
    <w:rsid w:val="00D06F49"/>
    <w:rsid w:val="00D072C4"/>
    <w:rsid w:val="00D0763E"/>
    <w:rsid w:val="00D07E3C"/>
    <w:rsid w:val="00D10478"/>
    <w:rsid w:val="00D1152C"/>
    <w:rsid w:val="00D11B8B"/>
    <w:rsid w:val="00D1206E"/>
    <w:rsid w:val="00D120F8"/>
    <w:rsid w:val="00D126D4"/>
    <w:rsid w:val="00D12738"/>
    <w:rsid w:val="00D12F64"/>
    <w:rsid w:val="00D13FF8"/>
    <w:rsid w:val="00D16051"/>
    <w:rsid w:val="00D16294"/>
    <w:rsid w:val="00D16ACF"/>
    <w:rsid w:val="00D17521"/>
    <w:rsid w:val="00D201F5"/>
    <w:rsid w:val="00D2117F"/>
    <w:rsid w:val="00D232A3"/>
    <w:rsid w:val="00D23425"/>
    <w:rsid w:val="00D23543"/>
    <w:rsid w:val="00D23971"/>
    <w:rsid w:val="00D2498B"/>
    <w:rsid w:val="00D24F7F"/>
    <w:rsid w:val="00D25767"/>
    <w:rsid w:val="00D26AFA"/>
    <w:rsid w:val="00D27157"/>
    <w:rsid w:val="00D27347"/>
    <w:rsid w:val="00D30890"/>
    <w:rsid w:val="00D3241F"/>
    <w:rsid w:val="00D330E9"/>
    <w:rsid w:val="00D33843"/>
    <w:rsid w:val="00D33992"/>
    <w:rsid w:val="00D35254"/>
    <w:rsid w:val="00D359A9"/>
    <w:rsid w:val="00D374B2"/>
    <w:rsid w:val="00D375E4"/>
    <w:rsid w:val="00D40815"/>
    <w:rsid w:val="00D419D3"/>
    <w:rsid w:val="00D41ABA"/>
    <w:rsid w:val="00D426B2"/>
    <w:rsid w:val="00D42A97"/>
    <w:rsid w:val="00D42E4E"/>
    <w:rsid w:val="00D42E89"/>
    <w:rsid w:val="00D4433F"/>
    <w:rsid w:val="00D44AC6"/>
    <w:rsid w:val="00D44EF6"/>
    <w:rsid w:val="00D46091"/>
    <w:rsid w:val="00D46424"/>
    <w:rsid w:val="00D510CB"/>
    <w:rsid w:val="00D51C7D"/>
    <w:rsid w:val="00D52059"/>
    <w:rsid w:val="00D526C7"/>
    <w:rsid w:val="00D53560"/>
    <w:rsid w:val="00D5461E"/>
    <w:rsid w:val="00D54F3D"/>
    <w:rsid w:val="00D558AE"/>
    <w:rsid w:val="00D56F06"/>
    <w:rsid w:val="00D577D3"/>
    <w:rsid w:val="00D57F53"/>
    <w:rsid w:val="00D603CB"/>
    <w:rsid w:val="00D60D99"/>
    <w:rsid w:val="00D61E09"/>
    <w:rsid w:val="00D62438"/>
    <w:rsid w:val="00D64168"/>
    <w:rsid w:val="00D64D2D"/>
    <w:rsid w:val="00D650F2"/>
    <w:rsid w:val="00D658B0"/>
    <w:rsid w:val="00D658EA"/>
    <w:rsid w:val="00D66B45"/>
    <w:rsid w:val="00D67F47"/>
    <w:rsid w:val="00D708A4"/>
    <w:rsid w:val="00D71224"/>
    <w:rsid w:val="00D713C6"/>
    <w:rsid w:val="00D71454"/>
    <w:rsid w:val="00D71C9B"/>
    <w:rsid w:val="00D71E3C"/>
    <w:rsid w:val="00D73286"/>
    <w:rsid w:val="00D73A34"/>
    <w:rsid w:val="00D742EB"/>
    <w:rsid w:val="00D74BB6"/>
    <w:rsid w:val="00D75E3F"/>
    <w:rsid w:val="00D7785B"/>
    <w:rsid w:val="00D77AA4"/>
    <w:rsid w:val="00D8064C"/>
    <w:rsid w:val="00D809EE"/>
    <w:rsid w:val="00D820E7"/>
    <w:rsid w:val="00D833A2"/>
    <w:rsid w:val="00D83CFA"/>
    <w:rsid w:val="00D86F34"/>
    <w:rsid w:val="00D8756D"/>
    <w:rsid w:val="00D87F9D"/>
    <w:rsid w:val="00D90163"/>
    <w:rsid w:val="00D90DE9"/>
    <w:rsid w:val="00D911EA"/>
    <w:rsid w:val="00D9126D"/>
    <w:rsid w:val="00D91AD1"/>
    <w:rsid w:val="00D92B0C"/>
    <w:rsid w:val="00D92E74"/>
    <w:rsid w:val="00D9500A"/>
    <w:rsid w:val="00D95FD4"/>
    <w:rsid w:val="00DA021C"/>
    <w:rsid w:val="00DA0A03"/>
    <w:rsid w:val="00DA22A5"/>
    <w:rsid w:val="00DA2357"/>
    <w:rsid w:val="00DA3CBA"/>
    <w:rsid w:val="00DA5F0F"/>
    <w:rsid w:val="00DA79A4"/>
    <w:rsid w:val="00DA79FA"/>
    <w:rsid w:val="00DA7E14"/>
    <w:rsid w:val="00DB00B3"/>
    <w:rsid w:val="00DB0501"/>
    <w:rsid w:val="00DB22C9"/>
    <w:rsid w:val="00DB261C"/>
    <w:rsid w:val="00DB2D97"/>
    <w:rsid w:val="00DB4AAE"/>
    <w:rsid w:val="00DB4FEF"/>
    <w:rsid w:val="00DB66C2"/>
    <w:rsid w:val="00DB6D68"/>
    <w:rsid w:val="00DB7754"/>
    <w:rsid w:val="00DC129F"/>
    <w:rsid w:val="00DC2298"/>
    <w:rsid w:val="00DC22CD"/>
    <w:rsid w:val="00DC25FE"/>
    <w:rsid w:val="00DC2A09"/>
    <w:rsid w:val="00DC2D74"/>
    <w:rsid w:val="00DC2F12"/>
    <w:rsid w:val="00DC4EA5"/>
    <w:rsid w:val="00DC4EE8"/>
    <w:rsid w:val="00DC6E9A"/>
    <w:rsid w:val="00DC6E9D"/>
    <w:rsid w:val="00DC7FD2"/>
    <w:rsid w:val="00DD0609"/>
    <w:rsid w:val="00DD1221"/>
    <w:rsid w:val="00DD15B5"/>
    <w:rsid w:val="00DD183D"/>
    <w:rsid w:val="00DD29E8"/>
    <w:rsid w:val="00DD365F"/>
    <w:rsid w:val="00DD485C"/>
    <w:rsid w:val="00DD55C9"/>
    <w:rsid w:val="00DD5E9B"/>
    <w:rsid w:val="00DD5EB4"/>
    <w:rsid w:val="00DD6F7C"/>
    <w:rsid w:val="00DD7BDC"/>
    <w:rsid w:val="00DD7D55"/>
    <w:rsid w:val="00DE03C9"/>
    <w:rsid w:val="00DE1019"/>
    <w:rsid w:val="00DE2294"/>
    <w:rsid w:val="00DE2309"/>
    <w:rsid w:val="00DE26C1"/>
    <w:rsid w:val="00DE4373"/>
    <w:rsid w:val="00DE4531"/>
    <w:rsid w:val="00DE4BF4"/>
    <w:rsid w:val="00DE5998"/>
    <w:rsid w:val="00DE5B56"/>
    <w:rsid w:val="00DE6175"/>
    <w:rsid w:val="00DE69C5"/>
    <w:rsid w:val="00DE77A7"/>
    <w:rsid w:val="00DF03B2"/>
    <w:rsid w:val="00DF1586"/>
    <w:rsid w:val="00DF1B76"/>
    <w:rsid w:val="00DF252B"/>
    <w:rsid w:val="00DF29AA"/>
    <w:rsid w:val="00DF38EF"/>
    <w:rsid w:val="00DF4A9F"/>
    <w:rsid w:val="00DF5F4D"/>
    <w:rsid w:val="00DF7E83"/>
    <w:rsid w:val="00E01368"/>
    <w:rsid w:val="00E0196C"/>
    <w:rsid w:val="00E019C3"/>
    <w:rsid w:val="00E02543"/>
    <w:rsid w:val="00E025A5"/>
    <w:rsid w:val="00E04C18"/>
    <w:rsid w:val="00E05145"/>
    <w:rsid w:val="00E0599E"/>
    <w:rsid w:val="00E06731"/>
    <w:rsid w:val="00E06DD7"/>
    <w:rsid w:val="00E06EDA"/>
    <w:rsid w:val="00E07369"/>
    <w:rsid w:val="00E07A0A"/>
    <w:rsid w:val="00E07BBB"/>
    <w:rsid w:val="00E07D87"/>
    <w:rsid w:val="00E07D96"/>
    <w:rsid w:val="00E07F1D"/>
    <w:rsid w:val="00E1036F"/>
    <w:rsid w:val="00E10FB6"/>
    <w:rsid w:val="00E113C0"/>
    <w:rsid w:val="00E14318"/>
    <w:rsid w:val="00E15420"/>
    <w:rsid w:val="00E15441"/>
    <w:rsid w:val="00E16613"/>
    <w:rsid w:val="00E17021"/>
    <w:rsid w:val="00E1750E"/>
    <w:rsid w:val="00E222B6"/>
    <w:rsid w:val="00E22E75"/>
    <w:rsid w:val="00E23094"/>
    <w:rsid w:val="00E24872"/>
    <w:rsid w:val="00E24AC2"/>
    <w:rsid w:val="00E258FA"/>
    <w:rsid w:val="00E27CAC"/>
    <w:rsid w:val="00E27EC6"/>
    <w:rsid w:val="00E3056C"/>
    <w:rsid w:val="00E30A53"/>
    <w:rsid w:val="00E30B89"/>
    <w:rsid w:val="00E31F53"/>
    <w:rsid w:val="00E328EB"/>
    <w:rsid w:val="00E33A6E"/>
    <w:rsid w:val="00E34D93"/>
    <w:rsid w:val="00E34E7A"/>
    <w:rsid w:val="00E369C2"/>
    <w:rsid w:val="00E36CB3"/>
    <w:rsid w:val="00E37A95"/>
    <w:rsid w:val="00E37F04"/>
    <w:rsid w:val="00E37FC7"/>
    <w:rsid w:val="00E40ABE"/>
    <w:rsid w:val="00E417C3"/>
    <w:rsid w:val="00E41BC6"/>
    <w:rsid w:val="00E43A2D"/>
    <w:rsid w:val="00E43A81"/>
    <w:rsid w:val="00E43E0E"/>
    <w:rsid w:val="00E44626"/>
    <w:rsid w:val="00E45085"/>
    <w:rsid w:val="00E45434"/>
    <w:rsid w:val="00E456C9"/>
    <w:rsid w:val="00E45F39"/>
    <w:rsid w:val="00E468DC"/>
    <w:rsid w:val="00E50408"/>
    <w:rsid w:val="00E50B1A"/>
    <w:rsid w:val="00E53477"/>
    <w:rsid w:val="00E53A08"/>
    <w:rsid w:val="00E55095"/>
    <w:rsid w:val="00E606BB"/>
    <w:rsid w:val="00E60E20"/>
    <w:rsid w:val="00E63D12"/>
    <w:rsid w:val="00E63E36"/>
    <w:rsid w:val="00E6500C"/>
    <w:rsid w:val="00E703E9"/>
    <w:rsid w:val="00E712D5"/>
    <w:rsid w:val="00E7133A"/>
    <w:rsid w:val="00E72502"/>
    <w:rsid w:val="00E737A3"/>
    <w:rsid w:val="00E742EB"/>
    <w:rsid w:val="00E743B7"/>
    <w:rsid w:val="00E74D3F"/>
    <w:rsid w:val="00E75F45"/>
    <w:rsid w:val="00E75FCC"/>
    <w:rsid w:val="00E760DF"/>
    <w:rsid w:val="00E76443"/>
    <w:rsid w:val="00E765DD"/>
    <w:rsid w:val="00E76F39"/>
    <w:rsid w:val="00E77093"/>
    <w:rsid w:val="00E80002"/>
    <w:rsid w:val="00E80015"/>
    <w:rsid w:val="00E80FA0"/>
    <w:rsid w:val="00E819E0"/>
    <w:rsid w:val="00E8226B"/>
    <w:rsid w:val="00E82ECB"/>
    <w:rsid w:val="00E8466B"/>
    <w:rsid w:val="00E848E7"/>
    <w:rsid w:val="00E85276"/>
    <w:rsid w:val="00E855F0"/>
    <w:rsid w:val="00E85F35"/>
    <w:rsid w:val="00E85F42"/>
    <w:rsid w:val="00E86D45"/>
    <w:rsid w:val="00E87B47"/>
    <w:rsid w:val="00E90729"/>
    <w:rsid w:val="00E93BE5"/>
    <w:rsid w:val="00E97CF1"/>
    <w:rsid w:val="00EA0A3C"/>
    <w:rsid w:val="00EA0EFE"/>
    <w:rsid w:val="00EA142B"/>
    <w:rsid w:val="00EA18FF"/>
    <w:rsid w:val="00EA3986"/>
    <w:rsid w:val="00EA665C"/>
    <w:rsid w:val="00EA6800"/>
    <w:rsid w:val="00EA6EBE"/>
    <w:rsid w:val="00EA744B"/>
    <w:rsid w:val="00EB16EC"/>
    <w:rsid w:val="00EB3283"/>
    <w:rsid w:val="00EB453F"/>
    <w:rsid w:val="00EB45E4"/>
    <w:rsid w:val="00EB53AA"/>
    <w:rsid w:val="00EB5BA7"/>
    <w:rsid w:val="00EB5E79"/>
    <w:rsid w:val="00EB6F0E"/>
    <w:rsid w:val="00EB6F89"/>
    <w:rsid w:val="00EB746F"/>
    <w:rsid w:val="00EC02AA"/>
    <w:rsid w:val="00EC081F"/>
    <w:rsid w:val="00EC14F9"/>
    <w:rsid w:val="00EC37EE"/>
    <w:rsid w:val="00EC4ABC"/>
    <w:rsid w:val="00EC4BFE"/>
    <w:rsid w:val="00EC55B3"/>
    <w:rsid w:val="00EC5647"/>
    <w:rsid w:val="00EC6A17"/>
    <w:rsid w:val="00EC717A"/>
    <w:rsid w:val="00ED286B"/>
    <w:rsid w:val="00ED2CB2"/>
    <w:rsid w:val="00ED2E5B"/>
    <w:rsid w:val="00ED34B5"/>
    <w:rsid w:val="00ED35E2"/>
    <w:rsid w:val="00ED3880"/>
    <w:rsid w:val="00ED3EC0"/>
    <w:rsid w:val="00ED46CF"/>
    <w:rsid w:val="00ED4B74"/>
    <w:rsid w:val="00ED4EDA"/>
    <w:rsid w:val="00ED5798"/>
    <w:rsid w:val="00ED5E65"/>
    <w:rsid w:val="00ED6E28"/>
    <w:rsid w:val="00ED71AF"/>
    <w:rsid w:val="00ED7C2D"/>
    <w:rsid w:val="00EE04C5"/>
    <w:rsid w:val="00EE1F88"/>
    <w:rsid w:val="00EE37C8"/>
    <w:rsid w:val="00EE3BB5"/>
    <w:rsid w:val="00EE643D"/>
    <w:rsid w:val="00EE65CB"/>
    <w:rsid w:val="00EE69BA"/>
    <w:rsid w:val="00EE6C20"/>
    <w:rsid w:val="00EE76AA"/>
    <w:rsid w:val="00EE7CE3"/>
    <w:rsid w:val="00EF05EC"/>
    <w:rsid w:val="00EF0780"/>
    <w:rsid w:val="00EF1F7A"/>
    <w:rsid w:val="00EF367F"/>
    <w:rsid w:val="00EF5EA9"/>
    <w:rsid w:val="00EF72E1"/>
    <w:rsid w:val="00F006AD"/>
    <w:rsid w:val="00F01ED1"/>
    <w:rsid w:val="00F02573"/>
    <w:rsid w:val="00F034EE"/>
    <w:rsid w:val="00F047C8"/>
    <w:rsid w:val="00F054DD"/>
    <w:rsid w:val="00F06068"/>
    <w:rsid w:val="00F07EAA"/>
    <w:rsid w:val="00F110F6"/>
    <w:rsid w:val="00F12AA7"/>
    <w:rsid w:val="00F1361E"/>
    <w:rsid w:val="00F1362F"/>
    <w:rsid w:val="00F13992"/>
    <w:rsid w:val="00F14376"/>
    <w:rsid w:val="00F14E1A"/>
    <w:rsid w:val="00F15822"/>
    <w:rsid w:val="00F162F4"/>
    <w:rsid w:val="00F17779"/>
    <w:rsid w:val="00F17D73"/>
    <w:rsid w:val="00F23E1A"/>
    <w:rsid w:val="00F25D3D"/>
    <w:rsid w:val="00F2644E"/>
    <w:rsid w:val="00F3134B"/>
    <w:rsid w:val="00F31670"/>
    <w:rsid w:val="00F31688"/>
    <w:rsid w:val="00F3347F"/>
    <w:rsid w:val="00F36ED1"/>
    <w:rsid w:val="00F36FD3"/>
    <w:rsid w:val="00F4003A"/>
    <w:rsid w:val="00F400C3"/>
    <w:rsid w:val="00F42735"/>
    <w:rsid w:val="00F42DB9"/>
    <w:rsid w:val="00F430B7"/>
    <w:rsid w:val="00F43B2B"/>
    <w:rsid w:val="00F44001"/>
    <w:rsid w:val="00F4415F"/>
    <w:rsid w:val="00F449F0"/>
    <w:rsid w:val="00F44FF2"/>
    <w:rsid w:val="00F46001"/>
    <w:rsid w:val="00F46968"/>
    <w:rsid w:val="00F47A6C"/>
    <w:rsid w:val="00F47E39"/>
    <w:rsid w:val="00F47F2F"/>
    <w:rsid w:val="00F50CD6"/>
    <w:rsid w:val="00F51671"/>
    <w:rsid w:val="00F5175D"/>
    <w:rsid w:val="00F51BEA"/>
    <w:rsid w:val="00F546AB"/>
    <w:rsid w:val="00F54966"/>
    <w:rsid w:val="00F549F9"/>
    <w:rsid w:val="00F54C44"/>
    <w:rsid w:val="00F55C08"/>
    <w:rsid w:val="00F6126D"/>
    <w:rsid w:val="00F61414"/>
    <w:rsid w:val="00F62788"/>
    <w:rsid w:val="00F638AE"/>
    <w:rsid w:val="00F64760"/>
    <w:rsid w:val="00F64EF9"/>
    <w:rsid w:val="00F65087"/>
    <w:rsid w:val="00F653BD"/>
    <w:rsid w:val="00F65748"/>
    <w:rsid w:val="00F659C6"/>
    <w:rsid w:val="00F671C8"/>
    <w:rsid w:val="00F671EA"/>
    <w:rsid w:val="00F71058"/>
    <w:rsid w:val="00F72132"/>
    <w:rsid w:val="00F72744"/>
    <w:rsid w:val="00F72F4F"/>
    <w:rsid w:val="00F73F43"/>
    <w:rsid w:val="00F746DC"/>
    <w:rsid w:val="00F75532"/>
    <w:rsid w:val="00F766A9"/>
    <w:rsid w:val="00F76CD3"/>
    <w:rsid w:val="00F7731D"/>
    <w:rsid w:val="00F80A2D"/>
    <w:rsid w:val="00F80ACF"/>
    <w:rsid w:val="00F8272F"/>
    <w:rsid w:val="00F82B1A"/>
    <w:rsid w:val="00F832C3"/>
    <w:rsid w:val="00F83671"/>
    <w:rsid w:val="00F86222"/>
    <w:rsid w:val="00F86891"/>
    <w:rsid w:val="00F8732F"/>
    <w:rsid w:val="00F87CFA"/>
    <w:rsid w:val="00F900FA"/>
    <w:rsid w:val="00F90621"/>
    <w:rsid w:val="00F90E79"/>
    <w:rsid w:val="00F929A9"/>
    <w:rsid w:val="00F92B31"/>
    <w:rsid w:val="00F93201"/>
    <w:rsid w:val="00F950D7"/>
    <w:rsid w:val="00F96F8C"/>
    <w:rsid w:val="00F97226"/>
    <w:rsid w:val="00F97C2C"/>
    <w:rsid w:val="00FA0EA4"/>
    <w:rsid w:val="00FA124B"/>
    <w:rsid w:val="00FA1511"/>
    <w:rsid w:val="00FA1E77"/>
    <w:rsid w:val="00FA2272"/>
    <w:rsid w:val="00FA2F42"/>
    <w:rsid w:val="00FA38B5"/>
    <w:rsid w:val="00FA4B71"/>
    <w:rsid w:val="00FA53CB"/>
    <w:rsid w:val="00FA5A93"/>
    <w:rsid w:val="00FA5B7C"/>
    <w:rsid w:val="00FB0763"/>
    <w:rsid w:val="00FB0E2E"/>
    <w:rsid w:val="00FB1364"/>
    <w:rsid w:val="00FB1697"/>
    <w:rsid w:val="00FB1BA8"/>
    <w:rsid w:val="00FB2449"/>
    <w:rsid w:val="00FB2DB9"/>
    <w:rsid w:val="00FB39AE"/>
    <w:rsid w:val="00FB458B"/>
    <w:rsid w:val="00FB6F2D"/>
    <w:rsid w:val="00FB7BF8"/>
    <w:rsid w:val="00FC0229"/>
    <w:rsid w:val="00FC0C36"/>
    <w:rsid w:val="00FC2443"/>
    <w:rsid w:val="00FC274B"/>
    <w:rsid w:val="00FC376F"/>
    <w:rsid w:val="00FC40DB"/>
    <w:rsid w:val="00FC4DD0"/>
    <w:rsid w:val="00FC7155"/>
    <w:rsid w:val="00FC752D"/>
    <w:rsid w:val="00FD0A0D"/>
    <w:rsid w:val="00FD2676"/>
    <w:rsid w:val="00FD3457"/>
    <w:rsid w:val="00FD37B9"/>
    <w:rsid w:val="00FD44E7"/>
    <w:rsid w:val="00FD4F6D"/>
    <w:rsid w:val="00FD55E1"/>
    <w:rsid w:val="00FD5759"/>
    <w:rsid w:val="00FD68F0"/>
    <w:rsid w:val="00FD76A8"/>
    <w:rsid w:val="00FE0167"/>
    <w:rsid w:val="00FE0B65"/>
    <w:rsid w:val="00FE0D1A"/>
    <w:rsid w:val="00FE0DAA"/>
    <w:rsid w:val="00FE24FB"/>
    <w:rsid w:val="00FE4143"/>
    <w:rsid w:val="00FE607C"/>
    <w:rsid w:val="00FE7034"/>
    <w:rsid w:val="00FE7228"/>
    <w:rsid w:val="00FE7473"/>
    <w:rsid w:val="00FE7DDD"/>
    <w:rsid w:val="00FE7E63"/>
    <w:rsid w:val="00FF0E3C"/>
    <w:rsid w:val="00FF145F"/>
    <w:rsid w:val="00FF5A48"/>
    <w:rsid w:val="00FF5E21"/>
    <w:rsid w:val="00FF656D"/>
    <w:rsid w:val="00FF6FB7"/>
    <w:rsid w:val="00FF7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D784C"/>
  <w15:chartTrackingRefBased/>
  <w15:docId w15:val="{6D823930-0A66-409A-8E5B-39E36897D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759"/>
    <w:pPr>
      <w:spacing w:after="0" w:line="240" w:lineRule="auto"/>
    </w:pPr>
    <w:rPr>
      <w:rFonts w:ascii="Times New Roman" w:eastAsia="Times New Roman" w:hAnsi="Times New Roman" w:cs="Times New Roman"/>
      <w:sz w:val="28"/>
      <w:szCs w:val="24"/>
    </w:rPr>
  </w:style>
  <w:style w:type="paragraph" w:styleId="Heading1">
    <w:name w:val="heading 1"/>
    <w:basedOn w:val="Normal"/>
    <w:link w:val="Heading1Char"/>
    <w:uiPriority w:val="9"/>
    <w:qFormat/>
    <w:rsid w:val="00B91DEA"/>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B91DEA"/>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F549F9"/>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unhideWhenUsed/>
    <w:qFormat/>
    <w:rsid w:val="005C78E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Geneva 9,C"/>
    <w:basedOn w:val="Normal"/>
    <w:link w:val="FootnoteTextChar"/>
    <w:unhideWhenUsed/>
    <w:qFormat/>
    <w:rsid w:val="00641759"/>
    <w:rPr>
      <w:rFonts w:ascii=".VnTime" w:hAnsi=".VnTime"/>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641759"/>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arattereCarattereCharCharCharCharCharCharZchn"/>
    <w:unhideWhenUsed/>
    <w:qFormat/>
    <w:rsid w:val="00641759"/>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641759"/>
    <w:pPr>
      <w:spacing w:after="160" w:line="240" w:lineRule="exact"/>
    </w:pPr>
    <w:rPr>
      <w:rFonts w:asciiTheme="minorHAnsi" w:eastAsiaTheme="minorHAnsi" w:hAnsiTheme="minorHAnsi" w:cstheme="minorBidi"/>
      <w:sz w:val="22"/>
      <w:szCs w:val="22"/>
      <w:vertAlign w:val="superscript"/>
    </w:rPr>
  </w:style>
  <w:style w:type="paragraph" w:styleId="ListParagraph">
    <w:name w:val="List Paragraph"/>
    <w:aliases w:val="1.1. Heading 2,List Paragraph 1"/>
    <w:basedOn w:val="Normal"/>
    <w:link w:val="ListParagraphChar"/>
    <w:uiPriority w:val="34"/>
    <w:qFormat/>
    <w:rsid w:val="00641759"/>
    <w:pPr>
      <w:ind w:left="720"/>
      <w:contextualSpacing/>
    </w:pPr>
  </w:style>
  <w:style w:type="character" w:customStyle="1" w:styleId="ListParagraphChar">
    <w:name w:val="List Paragraph Char"/>
    <w:aliases w:val="1.1. Heading 2 Char,List Paragraph 1 Char"/>
    <w:link w:val="ListParagraph"/>
    <w:uiPriority w:val="34"/>
    <w:locked/>
    <w:rsid w:val="00641759"/>
    <w:rPr>
      <w:rFonts w:ascii="Times New Roman" w:eastAsia="Times New Roman" w:hAnsi="Times New Roman" w:cs="Times New Roman"/>
      <w:sz w:val="28"/>
      <w:szCs w:val="24"/>
    </w:rPr>
  </w:style>
  <w:style w:type="character" w:styleId="Emphasis">
    <w:name w:val="Emphasis"/>
    <w:basedOn w:val="DefaultParagraphFont"/>
    <w:uiPriority w:val="20"/>
    <w:qFormat/>
    <w:rsid w:val="00641759"/>
    <w:rPr>
      <w:i/>
      <w:iCs/>
    </w:rPr>
  </w:style>
  <w:style w:type="paragraph" w:styleId="BalloonText">
    <w:name w:val="Balloon Text"/>
    <w:basedOn w:val="Normal"/>
    <w:link w:val="BalloonTextChar"/>
    <w:uiPriority w:val="99"/>
    <w:semiHidden/>
    <w:unhideWhenUsed/>
    <w:rsid w:val="00B37D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D6A"/>
    <w:rPr>
      <w:rFonts w:ascii="Segoe UI" w:eastAsia="Times New Roman" w:hAnsi="Segoe UI" w:cs="Segoe UI"/>
      <w:sz w:val="18"/>
      <w:szCs w:val="18"/>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webb"/>
    <w:basedOn w:val="Normal"/>
    <w:link w:val="NormalWebChar"/>
    <w:uiPriority w:val="99"/>
    <w:unhideWhenUsed/>
    <w:qFormat/>
    <w:rsid w:val="00B37D6A"/>
    <w:rPr>
      <w:sz w:val="24"/>
    </w:rPr>
  </w:style>
  <w:style w:type="paragraph" w:styleId="Header">
    <w:name w:val="header"/>
    <w:basedOn w:val="Normal"/>
    <w:link w:val="HeaderChar"/>
    <w:uiPriority w:val="99"/>
    <w:unhideWhenUsed/>
    <w:rsid w:val="00647FCB"/>
    <w:pPr>
      <w:tabs>
        <w:tab w:val="center" w:pos="4680"/>
        <w:tab w:val="right" w:pos="9360"/>
      </w:tabs>
    </w:pPr>
  </w:style>
  <w:style w:type="character" w:customStyle="1" w:styleId="HeaderChar">
    <w:name w:val="Header Char"/>
    <w:basedOn w:val="DefaultParagraphFont"/>
    <w:link w:val="Header"/>
    <w:uiPriority w:val="99"/>
    <w:rsid w:val="00647FCB"/>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647FCB"/>
    <w:pPr>
      <w:tabs>
        <w:tab w:val="center" w:pos="4680"/>
        <w:tab w:val="right" w:pos="9360"/>
      </w:tabs>
    </w:pPr>
  </w:style>
  <w:style w:type="character" w:customStyle="1" w:styleId="FooterChar">
    <w:name w:val="Footer Char"/>
    <w:basedOn w:val="DefaultParagraphFont"/>
    <w:link w:val="Footer"/>
    <w:uiPriority w:val="99"/>
    <w:rsid w:val="00647FCB"/>
    <w:rPr>
      <w:rFonts w:ascii="Times New Roman" w:eastAsia="Times New Roman" w:hAnsi="Times New Roman" w:cs="Times New Roman"/>
      <w:sz w:val="28"/>
      <w:szCs w:val="24"/>
    </w:rPr>
  </w:style>
  <w:style w:type="character" w:styleId="CommentReference">
    <w:name w:val="annotation reference"/>
    <w:basedOn w:val="DefaultParagraphFont"/>
    <w:uiPriority w:val="99"/>
    <w:semiHidden/>
    <w:unhideWhenUsed/>
    <w:rsid w:val="00D06F49"/>
    <w:rPr>
      <w:sz w:val="16"/>
      <w:szCs w:val="16"/>
    </w:rPr>
  </w:style>
  <w:style w:type="paragraph" w:styleId="CommentText">
    <w:name w:val="annotation text"/>
    <w:basedOn w:val="Normal"/>
    <w:link w:val="CommentTextChar"/>
    <w:uiPriority w:val="99"/>
    <w:semiHidden/>
    <w:unhideWhenUsed/>
    <w:rsid w:val="00D06F49"/>
    <w:rPr>
      <w:sz w:val="20"/>
      <w:szCs w:val="20"/>
    </w:rPr>
  </w:style>
  <w:style w:type="character" w:customStyle="1" w:styleId="CommentTextChar">
    <w:name w:val="Comment Text Char"/>
    <w:basedOn w:val="DefaultParagraphFont"/>
    <w:link w:val="CommentText"/>
    <w:uiPriority w:val="99"/>
    <w:semiHidden/>
    <w:rsid w:val="00D06F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6F49"/>
    <w:rPr>
      <w:b/>
      <w:bCs/>
    </w:rPr>
  </w:style>
  <w:style w:type="character" w:customStyle="1" w:styleId="CommentSubjectChar">
    <w:name w:val="Comment Subject Char"/>
    <w:basedOn w:val="CommentTextChar"/>
    <w:link w:val="CommentSubject"/>
    <w:uiPriority w:val="99"/>
    <w:semiHidden/>
    <w:rsid w:val="00D06F49"/>
    <w:rPr>
      <w:rFonts w:ascii="Times New Roman" w:eastAsia="Times New Roman" w:hAnsi="Times New Roman" w:cs="Times New Roman"/>
      <w:b/>
      <w:bCs/>
      <w:sz w:val="20"/>
      <w:szCs w:val="20"/>
    </w:rPr>
  </w:style>
  <w:style w:type="character" w:styleId="Strong">
    <w:name w:val="Strong"/>
    <w:uiPriority w:val="22"/>
    <w:qFormat/>
    <w:rsid w:val="0042630C"/>
    <w:rPr>
      <w:b/>
      <w:bCs/>
    </w:rPr>
  </w:style>
  <w:style w:type="character" w:customStyle="1" w:styleId="normal-h1">
    <w:name w:val="normal-h1"/>
    <w:rsid w:val="0090009C"/>
    <w:rPr>
      <w:rFonts w:ascii="Times New Roman" w:hAnsi="Times New Roman" w:cs="Times New Roman" w:hint="default"/>
      <w:sz w:val="28"/>
      <w:szCs w:val="28"/>
    </w:rPr>
  </w:style>
  <w:style w:type="character" w:styleId="Hyperlink">
    <w:name w:val="Hyperlink"/>
    <w:basedOn w:val="DefaultParagraphFont"/>
    <w:uiPriority w:val="99"/>
    <w:unhideWhenUsed/>
    <w:rsid w:val="00C42586"/>
    <w:rPr>
      <w:color w:val="0000FF"/>
      <w:u w:val="single"/>
    </w:rPr>
  </w:style>
  <w:style w:type="paragraph" w:customStyle="1" w:styleId="BVIfnrCarCar">
    <w:name w:val="BVI fnr Car Car"/>
    <w:aliases w:val="BVI fnr Car,BVI fnr Car Car Car Car Char"/>
    <w:basedOn w:val="Normal"/>
    <w:uiPriority w:val="99"/>
    <w:qFormat/>
    <w:rsid w:val="00600FB6"/>
    <w:pPr>
      <w:spacing w:after="160" w:line="240" w:lineRule="exact"/>
    </w:pPr>
    <w:rPr>
      <w:sz w:val="20"/>
      <w:szCs w:val="20"/>
      <w:vertAlign w:val="superscript"/>
    </w:rPr>
  </w:style>
  <w:style w:type="character" w:customStyle="1" w:styleId="Heading1Char">
    <w:name w:val="Heading 1 Char"/>
    <w:basedOn w:val="DefaultParagraphFont"/>
    <w:link w:val="Heading1"/>
    <w:uiPriority w:val="9"/>
    <w:rsid w:val="00B91DE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91DEA"/>
    <w:rPr>
      <w:rFonts w:ascii="Times New Roman" w:eastAsia="Times New Roman" w:hAnsi="Times New Roman" w:cs="Times New Roman"/>
      <w:b/>
      <w:bCs/>
      <w:sz w:val="36"/>
      <w:szCs w:val="36"/>
    </w:rPr>
  </w:style>
  <w:style w:type="character" w:customStyle="1" w:styleId="ms-1">
    <w:name w:val="ms-1"/>
    <w:basedOn w:val="DefaultParagraphFont"/>
    <w:rsid w:val="00B91DEA"/>
  </w:style>
  <w:style w:type="character" w:customStyle="1" w:styleId="max-w-full">
    <w:name w:val="max-w-full"/>
    <w:basedOn w:val="DefaultParagraphFont"/>
    <w:rsid w:val="00B91DEA"/>
  </w:style>
  <w:style w:type="character" w:customStyle="1" w:styleId="Heading3Char">
    <w:name w:val="Heading 3 Char"/>
    <w:basedOn w:val="DefaultParagraphFont"/>
    <w:link w:val="Heading3"/>
    <w:uiPriority w:val="9"/>
    <w:rsid w:val="00F549F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5C78EE"/>
    <w:rPr>
      <w:rFonts w:asciiTheme="majorHAnsi" w:eastAsiaTheme="majorEastAsia" w:hAnsiTheme="majorHAnsi" w:cstheme="majorBidi"/>
      <w:i/>
      <w:iCs/>
      <w:color w:val="2E74B5" w:themeColor="accent1" w:themeShade="BF"/>
      <w:sz w:val="28"/>
      <w:szCs w:val="24"/>
    </w:rPr>
  </w:style>
  <w:style w:type="character" w:customStyle="1" w:styleId="UnresolvedMention1">
    <w:name w:val="Unresolved Mention1"/>
    <w:basedOn w:val="DefaultParagraphFont"/>
    <w:uiPriority w:val="99"/>
    <w:semiHidden/>
    <w:unhideWhenUsed/>
    <w:rsid w:val="007177AF"/>
    <w:rPr>
      <w:color w:val="605E5C"/>
      <w:shd w:val="clear" w:color="auto" w:fill="E1DFDD"/>
    </w:rPr>
  </w:style>
  <w:style w:type="paragraph" w:customStyle="1" w:styleId="msonormal0">
    <w:name w:val="msonormal"/>
    <w:basedOn w:val="Normal"/>
    <w:rsid w:val="00230A18"/>
    <w:pPr>
      <w:spacing w:before="100" w:beforeAutospacing="1" w:after="100" w:afterAutospacing="1"/>
    </w:pPr>
    <w:rPr>
      <w:sz w:val="24"/>
    </w:rPr>
  </w:style>
  <w:style w:type="character" w:customStyle="1" w:styleId="relative">
    <w:name w:val="relative"/>
    <w:basedOn w:val="DefaultParagraphFont"/>
    <w:rsid w:val="00230A18"/>
  </w:style>
  <w:style w:type="character" w:customStyle="1" w:styleId="flex">
    <w:name w:val="flex"/>
    <w:basedOn w:val="DefaultParagraphFont"/>
    <w:rsid w:val="00230A18"/>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7C6454"/>
    <w:pPr>
      <w:spacing w:line="360" w:lineRule="exact"/>
      <w:jc w:val="both"/>
    </w:pPr>
    <w:rPr>
      <w:bCs/>
      <w:szCs w:val="28"/>
    </w:rPr>
  </w:style>
  <w:style w:type="character" w:customStyle="1" w:styleId="BodyTextChar">
    <w:name w:val="Body Text Char"/>
    <w:aliases w:val="Body Text Char Char Char Char Char Char Char,Body Text Char Char Char Char Char Char1,Body Text Char Char Char Char,1tenchuong Char,Body Text Char Char Char1,bt Char"/>
    <w:basedOn w:val="DefaultParagraphFont"/>
    <w:link w:val="BodyText"/>
    <w:uiPriority w:val="99"/>
    <w:rsid w:val="007C6454"/>
    <w:rPr>
      <w:rFonts w:ascii="Times New Roman" w:eastAsia="Times New Roman" w:hAnsi="Times New Roman" w:cs="Times New Roman"/>
      <w:bCs/>
      <w:sz w:val="28"/>
      <w:szCs w:val="28"/>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815F8C"/>
    <w:rPr>
      <w:rFonts w:ascii="Times New Roman" w:eastAsia="Times New Roman" w:hAnsi="Times New Roman" w:cs="Times New Roman"/>
      <w:sz w:val="24"/>
      <w:szCs w:val="24"/>
    </w:rPr>
  </w:style>
  <w:style w:type="character" w:customStyle="1" w:styleId="Phngmcinhcuaoanvn">
    <w:name w:val="Phông mặc định của đoạn văn"/>
    <w:rsid w:val="00A1770A"/>
  </w:style>
  <w:style w:type="character" w:customStyle="1" w:styleId="normal-h">
    <w:name w:val="normal-h"/>
    <w:rsid w:val="00A1770A"/>
  </w:style>
  <w:style w:type="character" w:customStyle="1" w:styleId="fontstyle01">
    <w:name w:val="fontstyle01"/>
    <w:basedOn w:val="DefaultParagraphFont"/>
    <w:rsid w:val="00993567"/>
    <w:rPr>
      <w:rFonts w:ascii="TimesNewRomanPS-ItalicMT" w:hAnsi="TimesNewRomanPS-ItalicMT" w:hint="default"/>
      <w:b w:val="0"/>
      <w:bCs w:val="0"/>
      <w:i/>
      <w:iCs/>
      <w:color w:val="000000"/>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rsid w:val="00B07F25"/>
    <w:pPr>
      <w:suppressAutoHyphens/>
      <w:spacing w:after="160" w:line="240" w:lineRule="exact"/>
    </w:pPr>
    <w:rPr>
      <w:rFonts w:asciiTheme="minorHAnsi" w:eastAsiaTheme="minorHAnsi" w:hAnsiTheme="minorHAnsi" w:cstheme="minorBidi"/>
      <w:sz w:val="22"/>
      <w:szCs w:val="22"/>
      <w:vertAlign w:val="superscript"/>
    </w:rPr>
  </w:style>
  <w:style w:type="character" w:customStyle="1" w:styleId="fontstyle21">
    <w:name w:val="fontstyle21"/>
    <w:basedOn w:val="DefaultParagraphFont"/>
    <w:rsid w:val="00030286"/>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356219"/>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356219"/>
    <w:rPr>
      <w:rFonts w:ascii="TimesNewRomanPS-BoldMT" w:hAnsi="TimesNewRomanPS-BoldMT" w:hint="default"/>
      <w:b/>
      <w:bCs/>
      <w:i w:val="0"/>
      <w:iCs w:val="0"/>
      <w:color w:val="000000"/>
      <w:sz w:val="28"/>
      <w:szCs w:val="28"/>
    </w:rPr>
  </w:style>
  <w:style w:type="table" w:styleId="TableGrid">
    <w:name w:val="Table Grid"/>
    <w:basedOn w:val="TableNormal"/>
    <w:uiPriority w:val="39"/>
    <w:rsid w:val="005D0CBB"/>
    <w:pPr>
      <w:spacing w:after="0" w:line="240" w:lineRule="auto"/>
    </w:pPr>
    <w:rPr>
      <w:rFonts w:eastAsiaTheme="minorEastAsia"/>
      <w:sz w:val="24"/>
      <w:szCs w:val="24"/>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2669">
      <w:bodyDiv w:val="1"/>
      <w:marLeft w:val="0"/>
      <w:marRight w:val="0"/>
      <w:marTop w:val="0"/>
      <w:marBottom w:val="0"/>
      <w:divBdr>
        <w:top w:val="none" w:sz="0" w:space="0" w:color="auto"/>
        <w:left w:val="none" w:sz="0" w:space="0" w:color="auto"/>
        <w:bottom w:val="none" w:sz="0" w:space="0" w:color="auto"/>
        <w:right w:val="none" w:sz="0" w:space="0" w:color="auto"/>
      </w:divBdr>
    </w:div>
    <w:div w:id="46075844">
      <w:bodyDiv w:val="1"/>
      <w:marLeft w:val="0"/>
      <w:marRight w:val="0"/>
      <w:marTop w:val="0"/>
      <w:marBottom w:val="0"/>
      <w:divBdr>
        <w:top w:val="none" w:sz="0" w:space="0" w:color="auto"/>
        <w:left w:val="none" w:sz="0" w:space="0" w:color="auto"/>
        <w:bottom w:val="none" w:sz="0" w:space="0" w:color="auto"/>
        <w:right w:val="none" w:sz="0" w:space="0" w:color="auto"/>
      </w:divBdr>
    </w:div>
    <w:div w:id="96996361">
      <w:bodyDiv w:val="1"/>
      <w:marLeft w:val="0"/>
      <w:marRight w:val="0"/>
      <w:marTop w:val="0"/>
      <w:marBottom w:val="0"/>
      <w:divBdr>
        <w:top w:val="none" w:sz="0" w:space="0" w:color="auto"/>
        <w:left w:val="none" w:sz="0" w:space="0" w:color="auto"/>
        <w:bottom w:val="none" w:sz="0" w:space="0" w:color="auto"/>
        <w:right w:val="none" w:sz="0" w:space="0" w:color="auto"/>
      </w:divBdr>
    </w:div>
    <w:div w:id="206260983">
      <w:bodyDiv w:val="1"/>
      <w:marLeft w:val="0"/>
      <w:marRight w:val="0"/>
      <w:marTop w:val="0"/>
      <w:marBottom w:val="0"/>
      <w:divBdr>
        <w:top w:val="none" w:sz="0" w:space="0" w:color="auto"/>
        <w:left w:val="none" w:sz="0" w:space="0" w:color="auto"/>
        <w:bottom w:val="none" w:sz="0" w:space="0" w:color="auto"/>
        <w:right w:val="none" w:sz="0" w:space="0" w:color="auto"/>
      </w:divBdr>
    </w:div>
    <w:div w:id="327248186">
      <w:bodyDiv w:val="1"/>
      <w:marLeft w:val="0"/>
      <w:marRight w:val="0"/>
      <w:marTop w:val="0"/>
      <w:marBottom w:val="0"/>
      <w:divBdr>
        <w:top w:val="none" w:sz="0" w:space="0" w:color="auto"/>
        <w:left w:val="none" w:sz="0" w:space="0" w:color="auto"/>
        <w:bottom w:val="none" w:sz="0" w:space="0" w:color="auto"/>
        <w:right w:val="none" w:sz="0" w:space="0" w:color="auto"/>
      </w:divBdr>
    </w:div>
    <w:div w:id="330570956">
      <w:bodyDiv w:val="1"/>
      <w:marLeft w:val="0"/>
      <w:marRight w:val="0"/>
      <w:marTop w:val="0"/>
      <w:marBottom w:val="0"/>
      <w:divBdr>
        <w:top w:val="none" w:sz="0" w:space="0" w:color="auto"/>
        <w:left w:val="none" w:sz="0" w:space="0" w:color="auto"/>
        <w:bottom w:val="none" w:sz="0" w:space="0" w:color="auto"/>
        <w:right w:val="none" w:sz="0" w:space="0" w:color="auto"/>
      </w:divBdr>
      <w:divsChild>
        <w:div w:id="1909339752">
          <w:marLeft w:val="0"/>
          <w:marRight w:val="0"/>
          <w:marTop w:val="0"/>
          <w:marBottom w:val="0"/>
          <w:divBdr>
            <w:top w:val="none" w:sz="0" w:space="0" w:color="auto"/>
            <w:left w:val="none" w:sz="0" w:space="0" w:color="auto"/>
            <w:bottom w:val="none" w:sz="0" w:space="0" w:color="auto"/>
            <w:right w:val="none" w:sz="0" w:space="0" w:color="auto"/>
          </w:divBdr>
        </w:div>
        <w:div w:id="1220439288">
          <w:marLeft w:val="0"/>
          <w:marRight w:val="0"/>
          <w:marTop w:val="0"/>
          <w:marBottom w:val="0"/>
          <w:divBdr>
            <w:top w:val="none" w:sz="0" w:space="0" w:color="auto"/>
            <w:left w:val="none" w:sz="0" w:space="0" w:color="auto"/>
            <w:bottom w:val="none" w:sz="0" w:space="0" w:color="auto"/>
            <w:right w:val="none" w:sz="0" w:space="0" w:color="auto"/>
          </w:divBdr>
          <w:divsChild>
            <w:div w:id="1445231010">
              <w:marLeft w:val="0"/>
              <w:marRight w:val="0"/>
              <w:marTop w:val="0"/>
              <w:marBottom w:val="0"/>
              <w:divBdr>
                <w:top w:val="none" w:sz="0" w:space="0" w:color="auto"/>
                <w:left w:val="none" w:sz="0" w:space="0" w:color="auto"/>
                <w:bottom w:val="none" w:sz="0" w:space="0" w:color="auto"/>
                <w:right w:val="none" w:sz="0" w:space="0" w:color="auto"/>
              </w:divBdr>
            </w:div>
            <w:div w:id="1110394123">
              <w:marLeft w:val="0"/>
              <w:marRight w:val="0"/>
              <w:marTop w:val="0"/>
              <w:marBottom w:val="0"/>
              <w:divBdr>
                <w:top w:val="none" w:sz="0" w:space="0" w:color="auto"/>
                <w:left w:val="none" w:sz="0" w:space="0" w:color="auto"/>
                <w:bottom w:val="none" w:sz="0" w:space="0" w:color="auto"/>
                <w:right w:val="none" w:sz="0" w:space="0" w:color="auto"/>
              </w:divBdr>
              <w:divsChild>
                <w:div w:id="1521965961">
                  <w:marLeft w:val="0"/>
                  <w:marRight w:val="0"/>
                  <w:marTop w:val="0"/>
                  <w:marBottom w:val="0"/>
                  <w:divBdr>
                    <w:top w:val="none" w:sz="0" w:space="0" w:color="auto"/>
                    <w:left w:val="none" w:sz="0" w:space="0" w:color="auto"/>
                    <w:bottom w:val="none" w:sz="0" w:space="0" w:color="auto"/>
                    <w:right w:val="none" w:sz="0" w:space="0" w:color="auto"/>
                  </w:divBdr>
                  <w:divsChild>
                    <w:div w:id="1606617164">
                      <w:marLeft w:val="0"/>
                      <w:marRight w:val="0"/>
                      <w:marTop w:val="0"/>
                      <w:marBottom w:val="0"/>
                      <w:divBdr>
                        <w:top w:val="none" w:sz="0" w:space="0" w:color="auto"/>
                        <w:left w:val="none" w:sz="0" w:space="0" w:color="auto"/>
                        <w:bottom w:val="none" w:sz="0" w:space="0" w:color="auto"/>
                        <w:right w:val="none" w:sz="0" w:space="0" w:color="auto"/>
                      </w:divBdr>
                      <w:divsChild>
                        <w:div w:id="192467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609348">
      <w:bodyDiv w:val="1"/>
      <w:marLeft w:val="0"/>
      <w:marRight w:val="0"/>
      <w:marTop w:val="0"/>
      <w:marBottom w:val="0"/>
      <w:divBdr>
        <w:top w:val="none" w:sz="0" w:space="0" w:color="auto"/>
        <w:left w:val="none" w:sz="0" w:space="0" w:color="auto"/>
        <w:bottom w:val="none" w:sz="0" w:space="0" w:color="auto"/>
        <w:right w:val="none" w:sz="0" w:space="0" w:color="auto"/>
      </w:divBdr>
      <w:divsChild>
        <w:div w:id="1350058896">
          <w:marLeft w:val="0"/>
          <w:marRight w:val="0"/>
          <w:marTop w:val="0"/>
          <w:marBottom w:val="0"/>
          <w:divBdr>
            <w:top w:val="none" w:sz="0" w:space="0" w:color="auto"/>
            <w:left w:val="none" w:sz="0" w:space="0" w:color="auto"/>
            <w:bottom w:val="none" w:sz="0" w:space="0" w:color="auto"/>
            <w:right w:val="none" w:sz="0" w:space="0" w:color="auto"/>
          </w:divBdr>
          <w:divsChild>
            <w:div w:id="1185751842">
              <w:marLeft w:val="0"/>
              <w:marRight w:val="0"/>
              <w:marTop w:val="0"/>
              <w:marBottom w:val="0"/>
              <w:divBdr>
                <w:top w:val="none" w:sz="0" w:space="0" w:color="auto"/>
                <w:left w:val="none" w:sz="0" w:space="0" w:color="auto"/>
                <w:bottom w:val="none" w:sz="0" w:space="0" w:color="auto"/>
                <w:right w:val="none" w:sz="0" w:space="0" w:color="auto"/>
              </w:divBdr>
            </w:div>
          </w:divsChild>
        </w:div>
        <w:div w:id="1982617149">
          <w:marLeft w:val="0"/>
          <w:marRight w:val="0"/>
          <w:marTop w:val="0"/>
          <w:marBottom w:val="0"/>
          <w:divBdr>
            <w:top w:val="none" w:sz="0" w:space="0" w:color="auto"/>
            <w:left w:val="none" w:sz="0" w:space="0" w:color="auto"/>
            <w:bottom w:val="none" w:sz="0" w:space="0" w:color="auto"/>
            <w:right w:val="none" w:sz="0" w:space="0" w:color="auto"/>
          </w:divBdr>
          <w:divsChild>
            <w:div w:id="1159927035">
              <w:marLeft w:val="0"/>
              <w:marRight w:val="0"/>
              <w:marTop w:val="0"/>
              <w:marBottom w:val="0"/>
              <w:divBdr>
                <w:top w:val="none" w:sz="0" w:space="0" w:color="auto"/>
                <w:left w:val="none" w:sz="0" w:space="0" w:color="auto"/>
                <w:bottom w:val="none" w:sz="0" w:space="0" w:color="auto"/>
                <w:right w:val="none" w:sz="0" w:space="0" w:color="auto"/>
              </w:divBdr>
              <w:divsChild>
                <w:div w:id="185129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483070">
      <w:bodyDiv w:val="1"/>
      <w:marLeft w:val="0"/>
      <w:marRight w:val="0"/>
      <w:marTop w:val="0"/>
      <w:marBottom w:val="0"/>
      <w:divBdr>
        <w:top w:val="none" w:sz="0" w:space="0" w:color="auto"/>
        <w:left w:val="none" w:sz="0" w:space="0" w:color="auto"/>
        <w:bottom w:val="none" w:sz="0" w:space="0" w:color="auto"/>
        <w:right w:val="none" w:sz="0" w:space="0" w:color="auto"/>
      </w:divBdr>
      <w:divsChild>
        <w:div w:id="662898888">
          <w:marLeft w:val="0"/>
          <w:marRight w:val="0"/>
          <w:marTop w:val="0"/>
          <w:marBottom w:val="0"/>
          <w:divBdr>
            <w:top w:val="none" w:sz="0" w:space="0" w:color="auto"/>
            <w:left w:val="none" w:sz="0" w:space="0" w:color="auto"/>
            <w:bottom w:val="none" w:sz="0" w:space="0" w:color="auto"/>
            <w:right w:val="none" w:sz="0" w:space="0" w:color="auto"/>
          </w:divBdr>
          <w:divsChild>
            <w:div w:id="1484393437">
              <w:marLeft w:val="0"/>
              <w:marRight w:val="0"/>
              <w:marTop w:val="0"/>
              <w:marBottom w:val="0"/>
              <w:divBdr>
                <w:top w:val="none" w:sz="0" w:space="0" w:color="auto"/>
                <w:left w:val="none" w:sz="0" w:space="0" w:color="auto"/>
                <w:bottom w:val="none" w:sz="0" w:space="0" w:color="auto"/>
                <w:right w:val="none" w:sz="0" w:space="0" w:color="auto"/>
              </w:divBdr>
            </w:div>
          </w:divsChild>
        </w:div>
        <w:div w:id="1264261649">
          <w:marLeft w:val="0"/>
          <w:marRight w:val="0"/>
          <w:marTop w:val="0"/>
          <w:marBottom w:val="0"/>
          <w:divBdr>
            <w:top w:val="none" w:sz="0" w:space="0" w:color="auto"/>
            <w:left w:val="none" w:sz="0" w:space="0" w:color="auto"/>
            <w:bottom w:val="none" w:sz="0" w:space="0" w:color="auto"/>
            <w:right w:val="none" w:sz="0" w:space="0" w:color="auto"/>
          </w:divBdr>
          <w:divsChild>
            <w:div w:id="1118571292">
              <w:marLeft w:val="0"/>
              <w:marRight w:val="0"/>
              <w:marTop w:val="0"/>
              <w:marBottom w:val="0"/>
              <w:divBdr>
                <w:top w:val="none" w:sz="0" w:space="0" w:color="auto"/>
                <w:left w:val="none" w:sz="0" w:space="0" w:color="auto"/>
                <w:bottom w:val="none" w:sz="0" w:space="0" w:color="auto"/>
                <w:right w:val="none" w:sz="0" w:space="0" w:color="auto"/>
              </w:divBdr>
              <w:divsChild>
                <w:div w:id="99237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678792">
      <w:bodyDiv w:val="1"/>
      <w:marLeft w:val="0"/>
      <w:marRight w:val="0"/>
      <w:marTop w:val="0"/>
      <w:marBottom w:val="0"/>
      <w:divBdr>
        <w:top w:val="none" w:sz="0" w:space="0" w:color="auto"/>
        <w:left w:val="none" w:sz="0" w:space="0" w:color="auto"/>
        <w:bottom w:val="none" w:sz="0" w:space="0" w:color="auto"/>
        <w:right w:val="none" w:sz="0" w:space="0" w:color="auto"/>
      </w:divBdr>
      <w:divsChild>
        <w:div w:id="75905949">
          <w:marLeft w:val="0"/>
          <w:marRight w:val="0"/>
          <w:marTop w:val="0"/>
          <w:marBottom w:val="0"/>
          <w:divBdr>
            <w:top w:val="none" w:sz="0" w:space="0" w:color="auto"/>
            <w:left w:val="none" w:sz="0" w:space="0" w:color="auto"/>
            <w:bottom w:val="none" w:sz="0" w:space="0" w:color="auto"/>
            <w:right w:val="none" w:sz="0" w:space="0" w:color="auto"/>
          </w:divBdr>
          <w:divsChild>
            <w:div w:id="801653845">
              <w:marLeft w:val="0"/>
              <w:marRight w:val="0"/>
              <w:marTop w:val="0"/>
              <w:marBottom w:val="0"/>
              <w:divBdr>
                <w:top w:val="none" w:sz="0" w:space="0" w:color="auto"/>
                <w:left w:val="none" w:sz="0" w:space="0" w:color="auto"/>
                <w:bottom w:val="none" w:sz="0" w:space="0" w:color="auto"/>
                <w:right w:val="none" w:sz="0" w:space="0" w:color="auto"/>
              </w:divBdr>
            </w:div>
          </w:divsChild>
        </w:div>
        <w:div w:id="1444308263">
          <w:marLeft w:val="0"/>
          <w:marRight w:val="0"/>
          <w:marTop w:val="0"/>
          <w:marBottom w:val="0"/>
          <w:divBdr>
            <w:top w:val="none" w:sz="0" w:space="0" w:color="auto"/>
            <w:left w:val="none" w:sz="0" w:space="0" w:color="auto"/>
            <w:bottom w:val="none" w:sz="0" w:space="0" w:color="auto"/>
            <w:right w:val="none" w:sz="0" w:space="0" w:color="auto"/>
          </w:divBdr>
          <w:divsChild>
            <w:div w:id="728117090">
              <w:marLeft w:val="0"/>
              <w:marRight w:val="0"/>
              <w:marTop w:val="0"/>
              <w:marBottom w:val="0"/>
              <w:divBdr>
                <w:top w:val="none" w:sz="0" w:space="0" w:color="auto"/>
                <w:left w:val="none" w:sz="0" w:space="0" w:color="auto"/>
                <w:bottom w:val="none" w:sz="0" w:space="0" w:color="auto"/>
                <w:right w:val="none" w:sz="0" w:space="0" w:color="auto"/>
              </w:divBdr>
              <w:divsChild>
                <w:div w:id="14216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871163">
      <w:bodyDiv w:val="1"/>
      <w:marLeft w:val="0"/>
      <w:marRight w:val="0"/>
      <w:marTop w:val="0"/>
      <w:marBottom w:val="0"/>
      <w:divBdr>
        <w:top w:val="none" w:sz="0" w:space="0" w:color="auto"/>
        <w:left w:val="none" w:sz="0" w:space="0" w:color="auto"/>
        <w:bottom w:val="none" w:sz="0" w:space="0" w:color="auto"/>
        <w:right w:val="none" w:sz="0" w:space="0" w:color="auto"/>
      </w:divBdr>
    </w:div>
    <w:div w:id="607350123">
      <w:bodyDiv w:val="1"/>
      <w:marLeft w:val="0"/>
      <w:marRight w:val="0"/>
      <w:marTop w:val="0"/>
      <w:marBottom w:val="0"/>
      <w:divBdr>
        <w:top w:val="none" w:sz="0" w:space="0" w:color="auto"/>
        <w:left w:val="none" w:sz="0" w:space="0" w:color="auto"/>
        <w:bottom w:val="none" w:sz="0" w:space="0" w:color="auto"/>
        <w:right w:val="none" w:sz="0" w:space="0" w:color="auto"/>
      </w:divBdr>
    </w:div>
    <w:div w:id="638459495">
      <w:bodyDiv w:val="1"/>
      <w:marLeft w:val="0"/>
      <w:marRight w:val="0"/>
      <w:marTop w:val="0"/>
      <w:marBottom w:val="0"/>
      <w:divBdr>
        <w:top w:val="none" w:sz="0" w:space="0" w:color="auto"/>
        <w:left w:val="none" w:sz="0" w:space="0" w:color="auto"/>
        <w:bottom w:val="none" w:sz="0" w:space="0" w:color="auto"/>
        <w:right w:val="none" w:sz="0" w:space="0" w:color="auto"/>
      </w:divBdr>
    </w:div>
    <w:div w:id="639306661">
      <w:bodyDiv w:val="1"/>
      <w:marLeft w:val="0"/>
      <w:marRight w:val="0"/>
      <w:marTop w:val="0"/>
      <w:marBottom w:val="0"/>
      <w:divBdr>
        <w:top w:val="none" w:sz="0" w:space="0" w:color="auto"/>
        <w:left w:val="none" w:sz="0" w:space="0" w:color="auto"/>
        <w:bottom w:val="none" w:sz="0" w:space="0" w:color="auto"/>
        <w:right w:val="none" w:sz="0" w:space="0" w:color="auto"/>
      </w:divBdr>
    </w:div>
    <w:div w:id="686757617">
      <w:bodyDiv w:val="1"/>
      <w:marLeft w:val="0"/>
      <w:marRight w:val="0"/>
      <w:marTop w:val="0"/>
      <w:marBottom w:val="0"/>
      <w:divBdr>
        <w:top w:val="none" w:sz="0" w:space="0" w:color="auto"/>
        <w:left w:val="none" w:sz="0" w:space="0" w:color="auto"/>
        <w:bottom w:val="none" w:sz="0" w:space="0" w:color="auto"/>
        <w:right w:val="none" w:sz="0" w:space="0" w:color="auto"/>
      </w:divBdr>
      <w:divsChild>
        <w:div w:id="609432705">
          <w:marLeft w:val="0"/>
          <w:marRight w:val="0"/>
          <w:marTop w:val="0"/>
          <w:marBottom w:val="0"/>
          <w:divBdr>
            <w:top w:val="none" w:sz="0" w:space="0" w:color="auto"/>
            <w:left w:val="none" w:sz="0" w:space="0" w:color="auto"/>
            <w:bottom w:val="none" w:sz="0" w:space="0" w:color="auto"/>
            <w:right w:val="none" w:sz="0" w:space="0" w:color="auto"/>
          </w:divBdr>
          <w:divsChild>
            <w:div w:id="1829128835">
              <w:marLeft w:val="0"/>
              <w:marRight w:val="0"/>
              <w:marTop w:val="0"/>
              <w:marBottom w:val="0"/>
              <w:divBdr>
                <w:top w:val="none" w:sz="0" w:space="0" w:color="auto"/>
                <w:left w:val="none" w:sz="0" w:space="0" w:color="auto"/>
                <w:bottom w:val="none" w:sz="0" w:space="0" w:color="auto"/>
                <w:right w:val="none" w:sz="0" w:space="0" w:color="auto"/>
              </w:divBdr>
              <w:divsChild>
                <w:div w:id="504368702">
                  <w:marLeft w:val="0"/>
                  <w:marRight w:val="0"/>
                  <w:marTop w:val="0"/>
                  <w:marBottom w:val="0"/>
                  <w:divBdr>
                    <w:top w:val="none" w:sz="0" w:space="0" w:color="auto"/>
                    <w:left w:val="none" w:sz="0" w:space="0" w:color="auto"/>
                    <w:bottom w:val="none" w:sz="0" w:space="0" w:color="auto"/>
                    <w:right w:val="none" w:sz="0" w:space="0" w:color="auto"/>
                  </w:divBdr>
                  <w:divsChild>
                    <w:div w:id="1484472872">
                      <w:marLeft w:val="0"/>
                      <w:marRight w:val="-90"/>
                      <w:marTop w:val="0"/>
                      <w:marBottom w:val="0"/>
                      <w:divBdr>
                        <w:top w:val="none" w:sz="0" w:space="0" w:color="auto"/>
                        <w:left w:val="none" w:sz="0" w:space="0" w:color="auto"/>
                        <w:bottom w:val="none" w:sz="0" w:space="0" w:color="auto"/>
                        <w:right w:val="none" w:sz="0" w:space="0" w:color="auto"/>
                      </w:divBdr>
                      <w:divsChild>
                        <w:div w:id="2139256385">
                          <w:marLeft w:val="0"/>
                          <w:marRight w:val="0"/>
                          <w:marTop w:val="0"/>
                          <w:marBottom w:val="0"/>
                          <w:divBdr>
                            <w:top w:val="none" w:sz="0" w:space="0" w:color="auto"/>
                            <w:left w:val="none" w:sz="0" w:space="0" w:color="auto"/>
                            <w:bottom w:val="none" w:sz="0" w:space="0" w:color="auto"/>
                            <w:right w:val="none" w:sz="0" w:space="0" w:color="auto"/>
                          </w:divBdr>
                          <w:divsChild>
                            <w:div w:id="1267271086">
                              <w:marLeft w:val="0"/>
                              <w:marRight w:val="0"/>
                              <w:marTop w:val="0"/>
                              <w:marBottom w:val="0"/>
                              <w:divBdr>
                                <w:top w:val="none" w:sz="0" w:space="0" w:color="auto"/>
                                <w:left w:val="none" w:sz="0" w:space="0" w:color="auto"/>
                                <w:bottom w:val="none" w:sz="0" w:space="0" w:color="auto"/>
                                <w:right w:val="none" w:sz="0" w:space="0" w:color="auto"/>
                              </w:divBdr>
                              <w:divsChild>
                                <w:div w:id="1276712870">
                                  <w:marLeft w:val="0"/>
                                  <w:marRight w:val="0"/>
                                  <w:marTop w:val="0"/>
                                  <w:marBottom w:val="0"/>
                                  <w:divBdr>
                                    <w:top w:val="none" w:sz="0" w:space="0" w:color="auto"/>
                                    <w:left w:val="none" w:sz="0" w:space="0" w:color="auto"/>
                                    <w:bottom w:val="none" w:sz="0" w:space="0" w:color="auto"/>
                                    <w:right w:val="none" w:sz="0" w:space="0" w:color="auto"/>
                                  </w:divBdr>
                                  <w:divsChild>
                                    <w:div w:id="2125340579">
                                      <w:marLeft w:val="750"/>
                                      <w:marRight w:val="0"/>
                                      <w:marTop w:val="0"/>
                                      <w:marBottom w:val="0"/>
                                      <w:divBdr>
                                        <w:top w:val="none" w:sz="0" w:space="0" w:color="auto"/>
                                        <w:left w:val="none" w:sz="0" w:space="0" w:color="auto"/>
                                        <w:bottom w:val="none" w:sz="0" w:space="0" w:color="auto"/>
                                        <w:right w:val="none" w:sz="0" w:space="0" w:color="auto"/>
                                      </w:divBdr>
                                      <w:divsChild>
                                        <w:div w:id="1557203094">
                                          <w:marLeft w:val="0"/>
                                          <w:marRight w:val="0"/>
                                          <w:marTop w:val="0"/>
                                          <w:marBottom w:val="0"/>
                                          <w:divBdr>
                                            <w:top w:val="none" w:sz="0" w:space="0" w:color="auto"/>
                                            <w:left w:val="none" w:sz="0" w:space="0" w:color="auto"/>
                                            <w:bottom w:val="none" w:sz="0" w:space="0" w:color="auto"/>
                                            <w:right w:val="none" w:sz="0" w:space="0" w:color="auto"/>
                                          </w:divBdr>
                                          <w:divsChild>
                                            <w:div w:id="769007390">
                                              <w:marLeft w:val="0"/>
                                              <w:marRight w:val="0"/>
                                              <w:marTop w:val="0"/>
                                              <w:marBottom w:val="0"/>
                                              <w:divBdr>
                                                <w:top w:val="none" w:sz="0" w:space="0" w:color="auto"/>
                                                <w:left w:val="none" w:sz="0" w:space="0" w:color="auto"/>
                                                <w:bottom w:val="none" w:sz="0" w:space="0" w:color="auto"/>
                                                <w:right w:val="none" w:sz="0" w:space="0" w:color="auto"/>
                                              </w:divBdr>
                                              <w:divsChild>
                                                <w:div w:id="266815644">
                                                  <w:marLeft w:val="0"/>
                                                  <w:marRight w:val="0"/>
                                                  <w:marTop w:val="0"/>
                                                  <w:marBottom w:val="0"/>
                                                  <w:divBdr>
                                                    <w:top w:val="none" w:sz="0" w:space="0" w:color="auto"/>
                                                    <w:left w:val="none" w:sz="0" w:space="0" w:color="auto"/>
                                                    <w:bottom w:val="none" w:sz="0" w:space="0" w:color="auto"/>
                                                    <w:right w:val="none" w:sz="0" w:space="0" w:color="auto"/>
                                                  </w:divBdr>
                                                  <w:divsChild>
                                                    <w:div w:id="634678583">
                                                      <w:marLeft w:val="0"/>
                                                      <w:marRight w:val="0"/>
                                                      <w:marTop w:val="0"/>
                                                      <w:marBottom w:val="0"/>
                                                      <w:divBdr>
                                                        <w:top w:val="none" w:sz="0" w:space="0" w:color="auto"/>
                                                        <w:left w:val="none" w:sz="0" w:space="0" w:color="auto"/>
                                                        <w:bottom w:val="none" w:sz="0" w:space="0" w:color="auto"/>
                                                        <w:right w:val="none" w:sz="0" w:space="0" w:color="auto"/>
                                                      </w:divBdr>
                                                      <w:divsChild>
                                                        <w:div w:id="1198273557">
                                                          <w:marLeft w:val="0"/>
                                                          <w:marRight w:val="0"/>
                                                          <w:marTop w:val="0"/>
                                                          <w:marBottom w:val="0"/>
                                                          <w:divBdr>
                                                            <w:top w:val="none" w:sz="0" w:space="0" w:color="auto"/>
                                                            <w:left w:val="none" w:sz="0" w:space="0" w:color="auto"/>
                                                            <w:bottom w:val="none" w:sz="0" w:space="0" w:color="auto"/>
                                                            <w:right w:val="none" w:sz="0" w:space="0" w:color="auto"/>
                                                          </w:divBdr>
                                                          <w:divsChild>
                                                            <w:div w:id="307364179">
                                                              <w:marLeft w:val="0"/>
                                                              <w:marRight w:val="0"/>
                                                              <w:marTop w:val="0"/>
                                                              <w:marBottom w:val="0"/>
                                                              <w:divBdr>
                                                                <w:top w:val="none" w:sz="0" w:space="0" w:color="auto"/>
                                                                <w:left w:val="none" w:sz="0" w:space="0" w:color="auto"/>
                                                                <w:bottom w:val="none" w:sz="0" w:space="0" w:color="auto"/>
                                                                <w:right w:val="none" w:sz="0" w:space="0" w:color="auto"/>
                                                              </w:divBdr>
                                                              <w:divsChild>
                                                                <w:div w:id="316425145">
                                                                  <w:marLeft w:val="0"/>
                                                                  <w:marRight w:val="0"/>
                                                                  <w:marTop w:val="0"/>
                                                                  <w:marBottom w:val="0"/>
                                                                  <w:divBdr>
                                                                    <w:top w:val="none" w:sz="0" w:space="0" w:color="auto"/>
                                                                    <w:left w:val="none" w:sz="0" w:space="0" w:color="auto"/>
                                                                    <w:bottom w:val="none" w:sz="0" w:space="0" w:color="auto"/>
                                                                    <w:right w:val="none" w:sz="0" w:space="0" w:color="auto"/>
                                                                  </w:divBdr>
                                                                  <w:divsChild>
                                                                    <w:div w:id="328145338">
                                                                      <w:marLeft w:val="0"/>
                                                                      <w:marRight w:val="0"/>
                                                                      <w:marTop w:val="0"/>
                                                                      <w:marBottom w:val="0"/>
                                                                      <w:divBdr>
                                                                        <w:top w:val="none" w:sz="0" w:space="0" w:color="auto"/>
                                                                        <w:left w:val="none" w:sz="0" w:space="0" w:color="auto"/>
                                                                        <w:bottom w:val="none" w:sz="0" w:space="0" w:color="auto"/>
                                                                        <w:right w:val="none" w:sz="0" w:space="0" w:color="auto"/>
                                                                      </w:divBdr>
                                                                      <w:divsChild>
                                                                        <w:div w:id="623585360">
                                                                          <w:marLeft w:val="0"/>
                                                                          <w:marRight w:val="0"/>
                                                                          <w:marTop w:val="0"/>
                                                                          <w:marBottom w:val="0"/>
                                                                          <w:divBdr>
                                                                            <w:top w:val="none" w:sz="0" w:space="0" w:color="auto"/>
                                                                            <w:left w:val="none" w:sz="0" w:space="0" w:color="auto"/>
                                                                            <w:bottom w:val="none" w:sz="0" w:space="0" w:color="auto"/>
                                                                            <w:right w:val="none" w:sz="0" w:space="0" w:color="auto"/>
                                                                          </w:divBdr>
                                                                          <w:divsChild>
                                                                            <w:div w:id="17835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324250">
                                                                  <w:marLeft w:val="0"/>
                                                                  <w:marRight w:val="0"/>
                                                                  <w:marTop w:val="60"/>
                                                                  <w:marBottom w:val="0"/>
                                                                  <w:divBdr>
                                                                    <w:top w:val="none" w:sz="0" w:space="0" w:color="auto"/>
                                                                    <w:left w:val="none" w:sz="0" w:space="0" w:color="auto"/>
                                                                    <w:bottom w:val="none" w:sz="0" w:space="0" w:color="auto"/>
                                                                    <w:right w:val="none" w:sz="0" w:space="0" w:color="auto"/>
                                                                  </w:divBdr>
                                                                </w:div>
                                                                <w:div w:id="1579092663">
                                                                  <w:marLeft w:val="0"/>
                                                                  <w:marRight w:val="0"/>
                                                                  <w:marTop w:val="0"/>
                                                                  <w:marBottom w:val="0"/>
                                                                  <w:divBdr>
                                                                    <w:top w:val="none" w:sz="0" w:space="0" w:color="auto"/>
                                                                    <w:left w:val="none" w:sz="0" w:space="0" w:color="auto"/>
                                                                    <w:bottom w:val="none" w:sz="0" w:space="0" w:color="auto"/>
                                                                    <w:right w:val="none" w:sz="0" w:space="0" w:color="auto"/>
                                                                  </w:divBdr>
                                                                  <w:divsChild>
                                                                    <w:div w:id="1227689013">
                                                                      <w:marLeft w:val="0"/>
                                                                      <w:marRight w:val="0"/>
                                                                      <w:marTop w:val="0"/>
                                                                      <w:marBottom w:val="0"/>
                                                                      <w:divBdr>
                                                                        <w:top w:val="none" w:sz="0" w:space="0" w:color="auto"/>
                                                                        <w:left w:val="none" w:sz="0" w:space="0" w:color="auto"/>
                                                                        <w:bottom w:val="none" w:sz="0" w:space="0" w:color="auto"/>
                                                                        <w:right w:val="none" w:sz="0" w:space="0" w:color="auto"/>
                                                                      </w:divBdr>
                                                                      <w:divsChild>
                                                                        <w:div w:id="867370493">
                                                                          <w:marLeft w:val="0"/>
                                                                          <w:marRight w:val="0"/>
                                                                          <w:marTop w:val="0"/>
                                                                          <w:marBottom w:val="0"/>
                                                                          <w:divBdr>
                                                                            <w:top w:val="none" w:sz="0" w:space="0" w:color="auto"/>
                                                                            <w:left w:val="none" w:sz="0" w:space="0" w:color="auto"/>
                                                                            <w:bottom w:val="none" w:sz="0" w:space="0" w:color="auto"/>
                                                                            <w:right w:val="none" w:sz="0" w:space="0" w:color="auto"/>
                                                                          </w:divBdr>
                                                                          <w:divsChild>
                                                                            <w:div w:id="1011876572">
                                                                              <w:marLeft w:val="0"/>
                                                                              <w:marRight w:val="0"/>
                                                                              <w:marTop w:val="0"/>
                                                                              <w:marBottom w:val="0"/>
                                                                              <w:divBdr>
                                                                                <w:top w:val="none" w:sz="0" w:space="0" w:color="auto"/>
                                                                                <w:left w:val="none" w:sz="0" w:space="0" w:color="auto"/>
                                                                                <w:bottom w:val="none" w:sz="0" w:space="0" w:color="auto"/>
                                                                                <w:right w:val="none" w:sz="0" w:space="0" w:color="auto"/>
                                                                              </w:divBdr>
                                                                              <w:divsChild>
                                                                                <w:div w:id="1798599477">
                                                                                  <w:marLeft w:val="105"/>
                                                                                  <w:marRight w:val="105"/>
                                                                                  <w:marTop w:val="90"/>
                                                                                  <w:marBottom w:val="150"/>
                                                                                  <w:divBdr>
                                                                                    <w:top w:val="none" w:sz="0" w:space="0" w:color="auto"/>
                                                                                    <w:left w:val="none" w:sz="0" w:space="0" w:color="auto"/>
                                                                                    <w:bottom w:val="none" w:sz="0" w:space="0" w:color="auto"/>
                                                                                    <w:right w:val="none" w:sz="0" w:space="0" w:color="auto"/>
                                                                                  </w:divBdr>
                                                                                </w:div>
                                                                                <w:div w:id="1776755289">
                                                                                  <w:marLeft w:val="105"/>
                                                                                  <w:marRight w:val="105"/>
                                                                                  <w:marTop w:val="90"/>
                                                                                  <w:marBottom w:val="150"/>
                                                                                  <w:divBdr>
                                                                                    <w:top w:val="none" w:sz="0" w:space="0" w:color="auto"/>
                                                                                    <w:left w:val="none" w:sz="0" w:space="0" w:color="auto"/>
                                                                                    <w:bottom w:val="none" w:sz="0" w:space="0" w:color="auto"/>
                                                                                    <w:right w:val="none" w:sz="0" w:space="0" w:color="auto"/>
                                                                                  </w:divBdr>
                                                                                </w:div>
                                                                                <w:div w:id="1041904405">
                                                                                  <w:marLeft w:val="105"/>
                                                                                  <w:marRight w:val="105"/>
                                                                                  <w:marTop w:val="90"/>
                                                                                  <w:marBottom w:val="150"/>
                                                                                  <w:divBdr>
                                                                                    <w:top w:val="none" w:sz="0" w:space="0" w:color="auto"/>
                                                                                    <w:left w:val="none" w:sz="0" w:space="0" w:color="auto"/>
                                                                                    <w:bottom w:val="none" w:sz="0" w:space="0" w:color="auto"/>
                                                                                    <w:right w:val="none" w:sz="0" w:space="0" w:color="auto"/>
                                                                                  </w:divBdr>
                                                                                </w:div>
                                                                                <w:div w:id="1277177568">
                                                                                  <w:marLeft w:val="105"/>
                                                                                  <w:marRight w:val="105"/>
                                                                                  <w:marTop w:val="90"/>
                                                                                  <w:marBottom w:val="150"/>
                                                                                  <w:divBdr>
                                                                                    <w:top w:val="none" w:sz="0" w:space="0" w:color="auto"/>
                                                                                    <w:left w:val="none" w:sz="0" w:space="0" w:color="auto"/>
                                                                                    <w:bottom w:val="none" w:sz="0" w:space="0" w:color="auto"/>
                                                                                    <w:right w:val="none" w:sz="0" w:space="0" w:color="auto"/>
                                                                                  </w:divBdr>
                                                                                </w:div>
                                                                                <w:div w:id="1854997137">
                                                                                  <w:marLeft w:val="105"/>
                                                                                  <w:marRight w:val="105"/>
                                                                                  <w:marTop w:val="90"/>
                                                                                  <w:marBottom w:val="150"/>
                                                                                  <w:divBdr>
                                                                                    <w:top w:val="none" w:sz="0" w:space="0" w:color="auto"/>
                                                                                    <w:left w:val="none" w:sz="0" w:space="0" w:color="auto"/>
                                                                                    <w:bottom w:val="none" w:sz="0" w:space="0" w:color="auto"/>
                                                                                    <w:right w:val="none" w:sz="0" w:space="0" w:color="auto"/>
                                                                                  </w:divBdr>
                                                                                </w:div>
                                                                                <w:div w:id="201047630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6122779">
          <w:marLeft w:val="0"/>
          <w:marRight w:val="0"/>
          <w:marTop w:val="0"/>
          <w:marBottom w:val="0"/>
          <w:divBdr>
            <w:top w:val="none" w:sz="0" w:space="0" w:color="auto"/>
            <w:left w:val="none" w:sz="0" w:space="0" w:color="auto"/>
            <w:bottom w:val="none" w:sz="0" w:space="0" w:color="auto"/>
            <w:right w:val="none" w:sz="0" w:space="0" w:color="auto"/>
          </w:divBdr>
          <w:divsChild>
            <w:div w:id="1347639229">
              <w:marLeft w:val="0"/>
              <w:marRight w:val="0"/>
              <w:marTop w:val="0"/>
              <w:marBottom w:val="0"/>
              <w:divBdr>
                <w:top w:val="none" w:sz="0" w:space="0" w:color="auto"/>
                <w:left w:val="none" w:sz="0" w:space="0" w:color="auto"/>
                <w:bottom w:val="none" w:sz="0" w:space="0" w:color="auto"/>
                <w:right w:val="none" w:sz="0" w:space="0" w:color="auto"/>
              </w:divBdr>
              <w:divsChild>
                <w:div w:id="18417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612551">
      <w:bodyDiv w:val="1"/>
      <w:marLeft w:val="0"/>
      <w:marRight w:val="0"/>
      <w:marTop w:val="0"/>
      <w:marBottom w:val="0"/>
      <w:divBdr>
        <w:top w:val="none" w:sz="0" w:space="0" w:color="auto"/>
        <w:left w:val="none" w:sz="0" w:space="0" w:color="auto"/>
        <w:bottom w:val="none" w:sz="0" w:space="0" w:color="auto"/>
        <w:right w:val="none" w:sz="0" w:space="0" w:color="auto"/>
      </w:divBdr>
    </w:div>
    <w:div w:id="705526412">
      <w:bodyDiv w:val="1"/>
      <w:marLeft w:val="0"/>
      <w:marRight w:val="0"/>
      <w:marTop w:val="0"/>
      <w:marBottom w:val="0"/>
      <w:divBdr>
        <w:top w:val="none" w:sz="0" w:space="0" w:color="auto"/>
        <w:left w:val="none" w:sz="0" w:space="0" w:color="auto"/>
        <w:bottom w:val="none" w:sz="0" w:space="0" w:color="auto"/>
        <w:right w:val="none" w:sz="0" w:space="0" w:color="auto"/>
      </w:divBdr>
      <w:divsChild>
        <w:div w:id="1798450076">
          <w:marLeft w:val="0"/>
          <w:marRight w:val="0"/>
          <w:marTop w:val="0"/>
          <w:marBottom w:val="0"/>
          <w:divBdr>
            <w:top w:val="none" w:sz="0" w:space="0" w:color="auto"/>
            <w:left w:val="none" w:sz="0" w:space="0" w:color="auto"/>
            <w:bottom w:val="none" w:sz="0" w:space="0" w:color="auto"/>
            <w:right w:val="none" w:sz="0" w:space="0" w:color="auto"/>
          </w:divBdr>
          <w:divsChild>
            <w:div w:id="1834098369">
              <w:marLeft w:val="0"/>
              <w:marRight w:val="0"/>
              <w:marTop w:val="0"/>
              <w:marBottom w:val="0"/>
              <w:divBdr>
                <w:top w:val="none" w:sz="0" w:space="0" w:color="auto"/>
                <w:left w:val="none" w:sz="0" w:space="0" w:color="auto"/>
                <w:bottom w:val="none" w:sz="0" w:space="0" w:color="auto"/>
                <w:right w:val="none" w:sz="0" w:space="0" w:color="auto"/>
              </w:divBdr>
            </w:div>
          </w:divsChild>
        </w:div>
        <w:div w:id="447092745">
          <w:marLeft w:val="0"/>
          <w:marRight w:val="0"/>
          <w:marTop w:val="0"/>
          <w:marBottom w:val="0"/>
          <w:divBdr>
            <w:top w:val="none" w:sz="0" w:space="0" w:color="auto"/>
            <w:left w:val="none" w:sz="0" w:space="0" w:color="auto"/>
            <w:bottom w:val="none" w:sz="0" w:space="0" w:color="auto"/>
            <w:right w:val="none" w:sz="0" w:space="0" w:color="auto"/>
          </w:divBdr>
          <w:divsChild>
            <w:div w:id="269162265">
              <w:marLeft w:val="0"/>
              <w:marRight w:val="0"/>
              <w:marTop w:val="0"/>
              <w:marBottom w:val="0"/>
              <w:divBdr>
                <w:top w:val="none" w:sz="0" w:space="0" w:color="auto"/>
                <w:left w:val="none" w:sz="0" w:space="0" w:color="auto"/>
                <w:bottom w:val="none" w:sz="0" w:space="0" w:color="auto"/>
                <w:right w:val="none" w:sz="0" w:space="0" w:color="auto"/>
              </w:divBdr>
              <w:divsChild>
                <w:div w:id="55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903727">
      <w:bodyDiv w:val="1"/>
      <w:marLeft w:val="0"/>
      <w:marRight w:val="0"/>
      <w:marTop w:val="0"/>
      <w:marBottom w:val="0"/>
      <w:divBdr>
        <w:top w:val="none" w:sz="0" w:space="0" w:color="auto"/>
        <w:left w:val="none" w:sz="0" w:space="0" w:color="auto"/>
        <w:bottom w:val="none" w:sz="0" w:space="0" w:color="auto"/>
        <w:right w:val="none" w:sz="0" w:space="0" w:color="auto"/>
      </w:divBdr>
      <w:divsChild>
        <w:div w:id="907570491">
          <w:marLeft w:val="0"/>
          <w:marRight w:val="0"/>
          <w:marTop w:val="0"/>
          <w:marBottom w:val="0"/>
          <w:divBdr>
            <w:top w:val="none" w:sz="0" w:space="0" w:color="auto"/>
            <w:left w:val="none" w:sz="0" w:space="0" w:color="auto"/>
            <w:bottom w:val="none" w:sz="0" w:space="0" w:color="auto"/>
            <w:right w:val="none" w:sz="0" w:space="0" w:color="auto"/>
          </w:divBdr>
          <w:divsChild>
            <w:div w:id="348415625">
              <w:marLeft w:val="0"/>
              <w:marRight w:val="0"/>
              <w:marTop w:val="0"/>
              <w:marBottom w:val="0"/>
              <w:divBdr>
                <w:top w:val="none" w:sz="0" w:space="0" w:color="auto"/>
                <w:left w:val="none" w:sz="0" w:space="0" w:color="auto"/>
                <w:bottom w:val="none" w:sz="0" w:space="0" w:color="auto"/>
                <w:right w:val="none" w:sz="0" w:space="0" w:color="auto"/>
              </w:divBdr>
            </w:div>
          </w:divsChild>
        </w:div>
        <w:div w:id="759722216">
          <w:marLeft w:val="0"/>
          <w:marRight w:val="0"/>
          <w:marTop w:val="0"/>
          <w:marBottom w:val="0"/>
          <w:divBdr>
            <w:top w:val="none" w:sz="0" w:space="0" w:color="auto"/>
            <w:left w:val="none" w:sz="0" w:space="0" w:color="auto"/>
            <w:bottom w:val="none" w:sz="0" w:space="0" w:color="auto"/>
            <w:right w:val="none" w:sz="0" w:space="0" w:color="auto"/>
          </w:divBdr>
          <w:divsChild>
            <w:div w:id="1253272104">
              <w:marLeft w:val="0"/>
              <w:marRight w:val="0"/>
              <w:marTop w:val="0"/>
              <w:marBottom w:val="0"/>
              <w:divBdr>
                <w:top w:val="none" w:sz="0" w:space="0" w:color="auto"/>
                <w:left w:val="none" w:sz="0" w:space="0" w:color="auto"/>
                <w:bottom w:val="none" w:sz="0" w:space="0" w:color="auto"/>
                <w:right w:val="none" w:sz="0" w:space="0" w:color="auto"/>
              </w:divBdr>
              <w:divsChild>
                <w:div w:id="8619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663015">
      <w:bodyDiv w:val="1"/>
      <w:marLeft w:val="0"/>
      <w:marRight w:val="0"/>
      <w:marTop w:val="0"/>
      <w:marBottom w:val="0"/>
      <w:divBdr>
        <w:top w:val="none" w:sz="0" w:space="0" w:color="auto"/>
        <w:left w:val="none" w:sz="0" w:space="0" w:color="auto"/>
        <w:bottom w:val="none" w:sz="0" w:space="0" w:color="auto"/>
        <w:right w:val="none" w:sz="0" w:space="0" w:color="auto"/>
      </w:divBdr>
    </w:div>
    <w:div w:id="821774650">
      <w:bodyDiv w:val="1"/>
      <w:marLeft w:val="0"/>
      <w:marRight w:val="0"/>
      <w:marTop w:val="0"/>
      <w:marBottom w:val="0"/>
      <w:divBdr>
        <w:top w:val="none" w:sz="0" w:space="0" w:color="auto"/>
        <w:left w:val="none" w:sz="0" w:space="0" w:color="auto"/>
        <w:bottom w:val="none" w:sz="0" w:space="0" w:color="auto"/>
        <w:right w:val="none" w:sz="0" w:space="0" w:color="auto"/>
      </w:divBdr>
      <w:divsChild>
        <w:div w:id="2066948177">
          <w:marLeft w:val="0"/>
          <w:marRight w:val="0"/>
          <w:marTop w:val="0"/>
          <w:marBottom w:val="0"/>
          <w:divBdr>
            <w:top w:val="none" w:sz="0" w:space="0" w:color="auto"/>
            <w:left w:val="none" w:sz="0" w:space="0" w:color="auto"/>
            <w:bottom w:val="none" w:sz="0" w:space="0" w:color="auto"/>
            <w:right w:val="none" w:sz="0" w:space="0" w:color="auto"/>
          </w:divBdr>
          <w:divsChild>
            <w:div w:id="390662324">
              <w:marLeft w:val="0"/>
              <w:marRight w:val="0"/>
              <w:marTop w:val="0"/>
              <w:marBottom w:val="0"/>
              <w:divBdr>
                <w:top w:val="none" w:sz="0" w:space="0" w:color="auto"/>
                <w:left w:val="none" w:sz="0" w:space="0" w:color="auto"/>
                <w:bottom w:val="none" w:sz="0" w:space="0" w:color="auto"/>
                <w:right w:val="none" w:sz="0" w:space="0" w:color="auto"/>
              </w:divBdr>
            </w:div>
          </w:divsChild>
        </w:div>
        <w:div w:id="1852450066">
          <w:marLeft w:val="0"/>
          <w:marRight w:val="0"/>
          <w:marTop w:val="0"/>
          <w:marBottom w:val="0"/>
          <w:divBdr>
            <w:top w:val="none" w:sz="0" w:space="0" w:color="auto"/>
            <w:left w:val="none" w:sz="0" w:space="0" w:color="auto"/>
            <w:bottom w:val="none" w:sz="0" w:space="0" w:color="auto"/>
            <w:right w:val="none" w:sz="0" w:space="0" w:color="auto"/>
          </w:divBdr>
          <w:divsChild>
            <w:div w:id="2014718945">
              <w:marLeft w:val="0"/>
              <w:marRight w:val="0"/>
              <w:marTop w:val="0"/>
              <w:marBottom w:val="0"/>
              <w:divBdr>
                <w:top w:val="none" w:sz="0" w:space="0" w:color="auto"/>
                <w:left w:val="none" w:sz="0" w:space="0" w:color="auto"/>
                <w:bottom w:val="none" w:sz="0" w:space="0" w:color="auto"/>
                <w:right w:val="none" w:sz="0" w:space="0" w:color="auto"/>
              </w:divBdr>
              <w:divsChild>
                <w:div w:id="1531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565878">
      <w:bodyDiv w:val="1"/>
      <w:marLeft w:val="0"/>
      <w:marRight w:val="0"/>
      <w:marTop w:val="0"/>
      <w:marBottom w:val="0"/>
      <w:divBdr>
        <w:top w:val="none" w:sz="0" w:space="0" w:color="auto"/>
        <w:left w:val="none" w:sz="0" w:space="0" w:color="auto"/>
        <w:bottom w:val="none" w:sz="0" w:space="0" w:color="auto"/>
        <w:right w:val="none" w:sz="0" w:space="0" w:color="auto"/>
      </w:divBdr>
      <w:divsChild>
        <w:div w:id="994455421">
          <w:marLeft w:val="0"/>
          <w:marRight w:val="0"/>
          <w:marTop w:val="0"/>
          <w:marBottom w:val="0"/>
          <w:divBdr>
            <w:top w:val="none" w:sz="0" w:space="0" w:color="auto"/>
            <w:left w:val="none" w:sz="0" w:space="0" w:color="auto"/>
            <w:bottom w:val="none" w:sz="0" w:space="0" w:color="auto"/>
            <w:right w:val="none" w:sz="0" w:space="0" w:color="auto"/>
          </w:divBdr>
          <w:divsChild>
            <w:div w:id="1170104148">
              <w:marLeft w:val="0"/>
              <w:marRight w:val="0"/>
              <w:marTop w:val="0"/>
              <w:marBottom w:val="0"/>
              <w:divBdr>
                <w:top w:val="none" w:sz="0" w:space="0" w:color="auto"/>
                <w:left w:val="none" w:sz="0" w:space="0" w:color="auto"/>
                <w:bottom w:val="none" w:sz="0" w:space="0" w:color="auto"/>
                <w:right w:val="none" w:sz="0" w:space="0" w:color="auto"/>
              </w:divBdr>
              <w:divsChild>
                <w:div w:id="1577934950">
                  <w:marLeft w:val="0"/>
                  <w:marRight w:val="0"/>
                  <w:marTop w:val="0"/>
                  <w:marBottom w:val="0"/>
                  <w:divBdr>
                    <w:top w:val="none" w:sz="0" w:space="0" w:color="auto"/>
                    <w:left w:val="none" w:sz="0" w:space="0" w:color="auto"/>
                    <w:bottom w:val="none" w:sz="0" w:space="0" w:color="auto"/>
                    <w:right w:val="none" w:sz="0" w:space="0" w:color="auto"/>
                  </w:divBdr>
                  <w:divsChild>
                    <w:div w:id="17464888">
                      <w:marLeft w:val="0"/>
                      <w:marRight w:val="-90"/>
                      <w:marTop w:val="0"/>
                      <w:marBottom w:val="0"/>
                      <w:divBdr>
                        <w:top w:val="none" w:sz="0" w:space="0" w:color="auto"/>
                        <w:left w:val="none" w:sz="0" w:space="0" w:color="auto"/>
                        <w:bottom w:val="none" w:sz="0" w:space="0" w:color="auto"/>
                        <w:right w:val="none" w:sz="0" w:space="0" w:color="auto"/>
                      </w:divBdr>
                      <w:divsChild>
                        <w:div w:id="266813187">
                          <w:marLeft w:val="0"/>
                          <w:marRight w:val="0"/>
                          <w:marTop w:val="0"/>
                          <w:marBottom w:val="0"/>
                          <w:divBdr>
                            <w:top w:val="none" w:sz="0" w:space="0" w:color="auto"/>
                            <w:left w:val="none" w:sz="0" w:space="0" w:color="auto"/>
                            <w:bottom w:val="none" w:sz="0" w:space="0" w:color="auto"/>
                            <w:right w:val="none" w:sz="0" w:space="0" w:color="auto"/>
                          </w:divBdr>
                          <w:divsChild>
                            <w:div w:id="1575120524">
                              <w:marLeft w:val="0"/>
                              <w:marRight w:val="0"/>
                              <w:marTop w:val="0"/>
                              <w:marBottom w:val="0"/>
                              <w:divBdr>
                                <w:top w:val="none" w:sz="0" w:space="0" w:color="auto"/>
                                <w:left w:val="none" w:sz="0" w:space="0" w:color="auto"/>
                                <w:bottom w:val="none" w:sz="0" w:space="0" w:color="auto"/>
                                <w:right w:val="none" w:sz="0" w:space="0" w:color="auto"/>
                              </w:divBdr>
                              <w:divsChild>
                                <w:div w:id="543256660">
                                  <w:marLeft w:val="0"/>
                                  <w:marRight w:val="0"/>
                                  <w:marTop w:val="0"/>
                                  <w:marBottom w:val="0"/>
                                  <w:divBdr>
                                    <w:top w:val="none" w:sz="0" w:space="0" w:color="auto"/>
                                    <w:left w:val="none" w:sz="0" w:space="0" w:color="auto"/>
                                    <w:bottom w:val="none" w:sz="0" w:space="0" w:color="auto"/>
                                    <w:right w:val="none" w:sz="0" w:space="0" w:color="auto"/>
                                  </w:divBdr>
                                  <w:divsChild>
                                    <w:div w:id="1177578611">
                                      <w:marLeft w:val="750"/>
                                      <w:marRight w:val="0"/>
                                      <w:marTop w:val="0"/>
                                      <w:marBottom w:val="0"/>
                                      <w:divBdr>
                                        <w:top w:val="none" w:sz="0" w:space="0" w:color="auto"/>
                                        <w:left w:val="none" w:sz="0" w:space="0" w:color="auto"/>
                                        <w:bottom w:val="none" w:sz="0" w:space="0" w:color="auto"/>
                                        <w:right w:val="none" w:sz="0" w:space="0" w:color="auto"/>
                                      </w:divBdr>
                                      <w:divsChild>
                                        <w:div w:id="636180988">
                                          <w:marLeft w:val="0"/>
                                          <w:marRight w:val="0"/>
                                          <w:marTop w:val="0"/>
                                          <w:marBottom w:val="0"/>
                                          <w:divBdr>
                                            <w:top w:val="none" w:sz="0" w:space="0" w:color="auto"/>
                                            <w:left w:val="none" w:sz="0" w:space="0" w:color="auto"/>
                                            <w:bottom w:val="none" w:sz="0" w:space="0" w:color="auto"/>
                                            <w:right w:val="none" w:sz="0" w:space="0" w:color="auto"/>
                                          </w:divBdr>
                                          <w:divsChild>
                                            <w:div w:id="721444932">
                                              <w:marLeft w:val="0"/>
                                              <w:marRight w:val="0"/>
                                              <w:marTop w:val="0"/>
                                              <w:marBottom w:val="0"/>
                                              <w:divBdr>
                                                <w:top w:val="none" w:sz="0" w:space="0" w:color="auto"/>
                                                <w:left w:val="none" w:sz="0" w:space="0" w:color="auto"/>
                                                <w:bottom w:val="none" w:sz="0" w:space="0" w:color="auto"/>
                                                <w:right w:val="none" w:sz="0" w:space="0" w:color="auto"/>
                                              </w:divBdr>
                                              <w:divsChild>
                                                <w:div w:id="1862011982">
                                                  <w:marLeft w:val="0"/>
                                                  <w:marRight w:val="0"/>
                                                  <w:marTop w:val="0"/>
                                                  <w:marBottom w:val="0"/>
                                                  <w:divBdr>
                                                    <w:top w:val="none" w:sz="0" w:space="0" w:color="auto"/>
                                                    <w:left w:val="none" w:sz="0" w:space="0" w:color="auto"/>
                                                    <w:bottom w:val="none" w:sz="0" w:space="0" w:color="auto"/>
                                                    <w:right w:val="none" w:sz="0" w:space="0" w:color="auto"/>
                                                  </w:divBdr>
                                                  <w:divsChild>
                                                    <w:div w:id="822739774">
                                                      <w:marLeft w:val="0"/>
                                                      <w:marRight w:val="0"/>
                                                      <w:marTop w:val="0"/>
                                                      <w:marBottom w:val="0"/>
                                                      <w:divBdr>
                                                        <w:top w:val="none" w:sz="0" w:space="0" w:color="auto"/>
                                                        <w:left w:val="none" w:sz="0" w:space="0" w:color="auto"/>
                                                        <w:bottom w:val="none" w:sz="0" w:space="0" w:color="auto"/>
                                                        <w:right w:val="none" w:sz="0" w:space="0" w:color="auto"/>
                                                      </w:divBdr>
                                                      <w:divsChild>
                                                        <w:div w:id="1882596696">
                                                          <w:marLeft w:val="0"/>
                                                          <w:marRight w:val="0"/>
                                                          <w:marTop w:val="0"/>
                                                          <w:marBottom w:val="0"/>
                                                          <w:divBdr>
                                                            <w:top w:val="none" w:sz="0" w:space="0" w:color="auto"/>
                                                            <w:left w:val="none" w:sz="0" w:space="0" w:color="auto"/>
                                                            <w:bottom w:val="none" w:sz="0" w:space="0" w:color="auto"/>
                                                            <w:right w:val="none" w:sz="0" w:space="0" w:color="auto"/>
                                                          </w:divBdr>
                                                          <w:divsChild>
                                                            <w:div w:id="1950627403">
                                                              <w:marLeft w:val="0"/>
                                                              <w:marRight w:val="0"/>
                                                              <w:marTop w:val="0"/>
                                                              <w:marBottom w:val="0"/>
                                                              <w:divBdr>
                                                                <w:top w:val="none" w:sz="0" w:space="0" w:color="auto"/>
                                                                <w:left w:val="none" w:sz="0" w:space="0" w:color="auto"/>
                                                                <w:bottom w:val="none" w:sz="0" w:space="0" w:color="auto"/>
                                                                <w:right w:val="none" w:sz="0" w:space="0" w:color="auto"/>
                                                              </w:divBdr>
                                                              <w:divsChild>
                                                                <w:div w:id="221643762">
                                                                  <w:marLeft w:val="0"/>
                                                                  <w:marRight w:val="0"/>
                                                                  <w:marTop w:val="0"/>
                                                                  <w:marBottom w:val="0"/>
                                                                  <w:divBdr>
                                                                    <w:top w:val="none" w:sz="0" w:space="0" w:color="auto"/>
                                                                    <w:left w:val="none" w:sz="0" w:space="0" w:color="auto"/>
                                                                    <w:bottom w:val="none" w:sz="0" w:space="0" w:color="auto"/>
                                                                    <w:right w:val="none" w:sz="0" w:space="0" w:color="auto"/>
                                                                  </w:divBdr>
                                                                  <w:divsChild>
                                                                    <w:div w:id="1981301378">
                                                                      <w:marLeft w:val="0"/>
                                                                      <w:marRight w:val="0"/>
                                                                      <w:marTop w:val="0"/>
                                                                      <w:marBottom w:val="0"/>
                                                                      <w:divBdr>
                                                                        <w:top w:val="none" w:sz="0" w:space="0" w:color="auto"/>
                                                                        <w:left w:val="none" w:sz="0" w:space="0" w:color="auto"/>
                                                                        <w:bottom w:val="none" w:sz="0" w:space="0" w:color="auto"/>
                                                                        <w:right w:val="none" w:sz="0" w:space="0" w:color="auto"/>
                                                                      </w:divBdr>
                                                                      <w:divsChild>
                                                                        <w:div w:id="1396200093">
                                                                          <w:marLeft w:val="0"/>
                                                                          <w:marRight w:val="0"/>
                                                                          <w:marTop w:val="0"/>
                                                                          <w:marBottom w:val="0"/>
                                                                          <w:divBdr>
                                                                            <w:top w:val="none" w:sz="0" w:space="0" w:color="auto"/>
                                                                            <w:left w:val="none" w:sz="0" w:space="0" w:color="auto"/>
                                                                            <w:bottom w:val="none" w:sz="0" w:space="0" w:color="auto"/>
                                                                            <w:right w:val="none" w:sz="0" w:space="0" w:color="auto"/>
                                                                          </w:divBdr>
                                                                          <w:divsChild>
                                                                            <w:div w:id="43202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11670">
                                                                  <w:marLeft w:val="0"/>
                                                                  <w:marRight w:val="0"/>
                                                                  <w:marTop w:val="60"/>
                                                                  <w:marBottom w:val="0"/>
                                                                  <w:divBdr>
                                                                    <w:top w:val="none" w:sz="0" w:space="0" w:color="auto"/>
                                                                    <w:left w:val="none" w:sz="0" w:space="0" w:color="auto"/>
                                                                    <w:bottom w:val="none" w:sz="0" w:space="0" w:color="auto"/>
                                                                    <w:right w:val="none" w:sz="0" w:space="0" w:color="auto"/>
                                                                  </w:divBdr>
                                                                </w:div>
                                                                <w:div w:id="667560048">
                                                                  <w:marLeft w:val="0"/>
                                                                  <w:marRight w:val="0"/>
                                                                  <w:marTop w:val="0"/>
                                                                  <w:marBottom w:val="0"/>
                                                                  <w:divBdr>
                                                                    <w:top w:val="none" w:sz="0" w:space="0" w:color="auto"/>
                                                                    <w:left w:val="none" w:sz="0" w:space="0" w:color="auto"/>
                                                                    <w:bottom w:val="none" w:sz="0" w:space="0" w:color="auto"/>
                                                                    <w:right w:val="none" w:sz="0" w:space="0" w:color="auto"/>
                                                                  </w:divBdr>
                                                                  <w:divsChild>
                                                                    <w:div w:id="561910149">
                                                                      <w:marLeft w:val="0"/>
                                                                      <w:marRight w:val="0"/>
                                                                      <w:marTop w:val="0"/>
                                                                      <w:marBottom w:val="0"/>
                                                                      <w:divBdr>
                                                                        <w:top w:val="none" w:sz="0" w:space="0" w:color="auto"/>
                                                                        <w:left w:val="none" w:sz="0" w:space="0" w:color="auto"/>
                                                                        <w:bottom w:val="none" w:sz="0" w:space="0" w:color="auto"/>
                                                                        <w:right w:val="none" w:sz="0" w:space="0" w:color="auto"/>
                                                                      </w:divBdr>
                                                                      <w:divsChild>
                                                                        <w:div w:id="1889680032">
                                                                          <w:marLeft w:val="0"/>
                                                                          <w:marRight w:val="0"/>
                                                                          <w:marTop w:val="0"/>
                                                                          <w:marBottom w:val="0"/>
                                                                          <w:divBdr>
                                                                            <w:top w:val="none" w:sz="0" w:space="0" w:color="auto"/>
                                                                            <w:left w:val="none" w:sz="0" w:space="0" w:color="auto"/>
                                                                            <w:bottom w:val="none" w:sz="0" w:space="0" w:color="auto"/>
                                                                            <w:right w:val="none" w:sz="0" w:space="0" w:color="auto"/>
                                                                          </w:divBdr>
                                                                          <w:divsChild>
                                                                            <w:div w:id="1712417128">
                                                                              <w:marLeft w:val="0"/>
                                                                              <w:marRight w:val="0"/>
                                                                              <w:marTop w:val="0"/>
                                                                              <w:marBottom w:val="0"/>
                                                                              <w:divBdr>
                                                                                <w:top w:val="none" w:sz="0" w:space="0" w:color="auto"/>
                                                                                <w:left w:val="none" w:sz="0" w:space="0" w:color="auto"/>
                                                                                <w:bottom w:val="none" w:sz="0" w:space="0" w:color="auto"/>
                                                                                <w:right w:val="none" w:sz="0" w:space="0" w:color="auto"/>
                                                                              </w:divBdr>
                                                                              <w:divsChild>
                                                                                <w:div w:id="1830242604">
                                                                                  <w:marLeft w:val="105"/>
                                                                                  <w:marRight w:val="105"/>
                                                                                  <w:marTop w:val="90"/>
                                                                                  <w:marBottom w:val="150"/>
                                                                                  <w:divBdr>
                                                                                    <w:top w:val="none" w:sz="0" w:space="0" w:color="auto"/>
                                                                                    <w:left w:val="none" w:sz="0" w:space="0" w:color="auto"/>
                                                                                    <w:bottom w:val="none" w:sz="0" w:space="0" w:color="auto"/>
                                                                                    <w:right w:val="none" w:sz="0" w:space="0" w:color="auto"/>
                                                                                  </w:divBdr>
                                                                                </w:div>
                                                                                <w:div w:id="929974271">
                                                                                  <w:marLeft w:val="105"/>
                                                                                  <w:marRight w:val="105"/>
                                                                                  <w:marTop w:val="90"/>
                                                                                  <w:marBottom w:val="150"/>
                                                                                  <w:divBdr>
                                                                                    <w:top w:val="none" w:sz="0" w:space="0" w:color="auto"/>
                                                                                    <w:left w:val="none" w:sz="0" w:space="0" w:color="auto"/>
                                                                                    <w:bottom w:val="none" w:sz="0" w:space="0" w:color="auto"/>
                                                                                    <w:right w:val="none" w:sz="0" w:space="0" w:color="auto"/>
                                                                                  </w:divBdr>
                                                                                </w:div>
                                                                                <w:div w:id="296837289">
                                                                                  <w:marLeft w:val="105"/>
                                                                                  <w:marRight w:val="105"/>
                                                                                  <w:marTop w:val="90"/>
                                                                                  <w:marBottom w:val="150"/>
                                                                                  <w:divBdr>
                                                                                    <w:top w:val="none" w:sz="0" w:space="0" w:color="auto"/>
                                                                                    <w:left w:val="none" w:sz="0" w:space="0" w:color="auto"/>
                                                                                    <w:bottom w:val="none" w:sz="0" w:space="0" w:color="auto"/>
                                                                                    <w:right w:val="none" w:sz="0" w:space="0" w:color="auto"/>
                                                                                  </w:divBdr>
                                                                                </w:div>
                                                                                <w:div w:id="1455053361">
                                                                                  <w:marLeft w:val="105"/>
                                                                                  <w:marRight w:val="105"/>
                                                                                  <w:marTop w:val="90"/>
                                                                                  <w:marBottom w:val="150"/>
                                                                                  <w:divBdr>
                                                                                    <w:top w:val="none" w:sz="0" w:space="0" w:color="auto"/>
                                                                                    <w:left w:val="none" w:sz="0" w:space="0" w:color="auto"/>
                                                                                    <w:bottom w:val="none" w:sz="0" w:space="0" w:color="auto"/>
                                                                                    <w:right w:val="none" w:sz="0" w:space="0" w:color="auto"/>
                                                                                  </w:divBdr>
                                                                                </w:div>
                                                                                <w:div w:id="935133943">
                                                                                  <w:marLeft w:val="105"/>
                                                                                  <w:marRight w:val="105"/>
                                                                                  <w:marTop w:val="90"/>
                                                                                  <w:marBottom w:val="150"/>
                                                                                  <w:divBdr>
                                                                                    <w:top w:val="none" w:sz="0" w:space="0" w:color="auto"/>
                                                                                    <w:left w:val="none" w:sz="0" w:space="0" w:color="auto"/>
                                                                                    <w:bottom w:val="none" w:sz="0" w:space="0" w:color="auto"/>
                                                                                    <w:right w:val="none" w:sz="0" w:space="0" w:color="auto"/>
                                                                                  </w:divBdr>
                                                                                </w:div>
                                                                                <w:div w:id="116408318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8517527">
          <w:marLeft w:val="0"/>
          <w:marRight w:val="0"/>
          <w:marTop w:val="0"/>
          <w:marBottom w:val="0"/>
          <w:divBdr>
            <w:top w:val="none" w:sz="0" w:space="0" w:color="auto"/>
            <w:left w:val="none" w:sz="0" w:space="0" w:color="auto"/>
            <w:bottom w:val="none" w:sz="0" w:space="0" w:color="auto"/>
            <w:right w:val="none" w:sz="0" w:space="0" w:color="auto"/>
          </w:divBdr>
          <w:divsChild>
            <w:div w:id="1211847991">
              <w:marLeft w:val="0"/>
              <w:marRight w:val="0"/>
              <w:marTop w:val="0"/>
              <w:marBottom w:val="0"/>
              <w:divBdr>
                <w:top w:val="none" w:sz="0" w:space="0" w:color="auto"/>
                <w:left w:val="none" w:sz="0" w:space="0" w:color="auto"/>
                <w:bottom w:val="none" w:sz="0" w:space="0" w:color="auto"/>
                <w:right w:val="none" w:sz="0" w:space="0" w:color="auto"/>
              </w:divBdr>
              <w:divsChild>
                <w:div w:id="180854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326381">
      <w:bodyDiv w:val="1"/>
      <w:marLeft w:val="0"/>
      <w:marRight w:val="0"/>
      <w:marTop w:val="0"/>
      <w:marBottom w:val="0"/>
      <w:divBdr>
        <w:top w:val="none" w:sz="0" w:space="0" w:color="auto"/>
        <w:left w:val="none" w:sz="0" w:space="0" w:color="auto"/>
        <w:bottom w:val="none" w:sz="0" w:space="0" w:color="auto"/>
        <w:right w:val="none" w:sz="0" w:space="0" w:color="auto"/>
      </w:divBdr>
    </w:div>
    <w:div w:id="907543295">
      <w:bodyDiv w:val="1"/>
      <w:marLeft w:val="0"/>
      <w:marRight w:val="0"/>
      <w:marTop w:val="0"/>
      <w:marBottom w:val="0"/>
      <w:divBdr>
        <w:top w:val="none" w:sz="0" w:space="0" w:color="auto"/>
        <w:left w:val="none" w:sz="0" w:space="0" w:color="auto"/>
        <w:bottom w:val="none" w:sz="0" w:space="0" w:color="auto"/>
        <w:right w:val="none" w:sz="0" w:space="0" w:color="auto"/>
      </w:divBdr>
    </w:div>
    <w:div w:id="981155470">
      <w:bodyDiv w:val="1"/>
      <w:marLeft w:val="0"/>
      <w:marRight w:val="0"/>
      <w:marTop w:val="0"/>
      <w:marBottom w:val="0"/>
      <w:divBdr>
        <w:top w:val="none" w:sz="0" w:space="0" w:color="auto"/>
        <w:left w:val="none" w:sz="0" w:space="0" w:color="auto"/>
        <w:bottom w:val="none" w:sz="0" w:space="0" w:color="auto"/>
        <w:right w:val="none" w:sz="0" w:space="0" w:color="auto"/>
      </w:divBdr>
    </w:div>
    <w:div w:id="997221595">
      <w:bodyDiv w:val="1"/>
      <w:marLeft w:val="0"/>
      <w:marRight w:val="0"/>
      <w:marTop w:val="0"/>
      <w:marBottom w:val="0"/>
      <w:divBdr>
        <w:top w:val="none" w:sz="0" w:space="0" w:color="auto"/>
        <w:left w:val="none" w:sz="0" w:space="0" w:color="auto"/>
        <w:bottom w:val="none" w:sz="0" w:space="0" w:color="auto"/>
        <w:right w:val="none" w:sz="0" w:space="0" w:color="auto"/>
      </w:divBdr>
      <w:divsChild>
        <w:div w:id="933787522">
          <w:marLeft w:val="0"/>
          <w:marRight w:val="0"/>
          <w:marTop w:val="0"/>
          <w:marBottom w:val="0"/>
          <w:divBdr>
            <w:top w:val="none" w:sz="0" w:space="0" w:color="auto"/>
            <w:left w:val="none" w:sz="0" w:space="0" w:color="auto"/>
            <w:bottom w:val="none" w:sz="0" w:space="0" w:color="auto"/>
            <w:right w:val="none" w:sz="0" w:space="0" w:color="auto"/>
          </w:divBdr>
          <w:divsChild>
            <w:div w:id="360522539">
              <w:marLeft w:val="0"/>
              <w:marRight w:val="0"/>
              <w:marTop w:val="0"/>
              <w:marBottom w:val="0"/>
              <w:divBdr>
                <w:top w:val="none" w:sz="0" w:space="0" w:color="auto"/>
                <w:left w:val="none" w:sz="0" w:space="0" w:color="auto"/>
                <w:bottom w:val="none" w:sz="0" w:space="0" w:color="auto"/>
                <w:right w:val="none" w:sz="0" w:space="0" w:color="auto"/>
              </w:divBdr>
            </w:div>
          </w:divsChild>
        </w:div>
        <w:div w:id="866598441">
          <w:marLeft w:val="0"/>
          <w:marRight w:val="0"/>
          <w:marTop w:val="0"/>
          <w:marBottom w:val="0"/>
          <w:divBdr>
            <w:top w:val="none" w:sz="0" w:space="0" w:color="auto"/>
            <w:left w:val="none" w:sz="0" w:space="0" w:color="auto"/>
            <w:bottom w:val="none" w:sz="0" w:space="0" w:color="auto"/>
            <w:right w:val="none" w:sz="0" w:space="0" w:color="auto"/>
          </w:divBdr>
          <w:divsChild>
            <w:div w:id="2124956718">
              <w:marLeft w:val="0"/>
              <w:marRight w:val="0"/>
              <w:marTop w:val="0"/>
              <w:marBottom w:val="0"/>
              <w:divBdr>
                <w:top w:val="none" w:sz="0" w:space="0" w:color="auto"/>
                <w:left w:val="none" w:sz="0" w:space="0" w:color="auto"/>
                <w:bottom w:val="none" w:sz="0" w:space="0" w:color="auto"/>
                <w:right w:val="none" w:sz="0" w:space="0" w:color="auto"/>
              </w:divBdr>
              <w:divsChild>
                <w:div w:id="4260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120631">
      <w:bodyDiv w:val="1"/>
      <w:marLeft w:val="0"/>
      <w:marRight w:val="0"/>
      <w:marTop w:val="0"/>
      <w:marBottom w:val="0"/>
      <w:divBdr>
        <w:top w:val="none" w:sz="0" w:space="0" w:color="auto"/>
        <w:left w:val="none" w:sz="0" w:space="0" w:color="auto"/>
        <w:bottom w:val="none" w:sz="0" w:space="0" w:color="auto"/>
        <w:right w:val="none" w:sz="0" w:space="0" w:color="auto"/>
      </w:divBdr>
    </w:div>
    <w:div w:id="1221400270">
      <w:bodyDiv w:val="1"/>
      <w:marLeft w:val="0"/>
      <w:marRight w:val="0"/>
      <w:marTop w:val="0"/>
      <w:marBottom w:val="0"/>
      <w:divBdr>
        <w:top w:val="none" w:sz="0" w:space="0" w:color="auto"/>
        <w:left w:val="none" w:sz="0" w:space="0" w:color="auto"/>
        <w:bottom w:val="none" w:sz="0" w:space="0" w:color="auto"/>
        <w:right w:val="none" w:sz="0" w:space="0" w:color="auto"/>
      </w:divBdr>
      <w:divsChild>
        <w:div w:id="1933513072">
          <w:marLeft w:val="0"/>
          <w:marRight w:val="0"/>
          <w:marTop w:val="0"/>
          <w:marBottom w:val="0"/>
          <w:divBdr>
            <w:top w:val="none" w:sz="0" w:space="0" w:color="auto"/>
            <w:left w:val="none" w:sz="0" w:space="0" w:color="auto"/>
            <w:bottom w:val="none" w:sz="0" w:space="0" w:color="auto"/>
            <w:right w:val="none" w:sz="0" w:space="0" w:color="auto"/>
          </w:divBdr>
          <w:divsChild>
            <w:div w:id="309671856">
              <w:marLeft w:val="0"/>
              <w:marRight w:val="0"/>
              <w:marTop w:val="0"/>
              <w:marBottom w:val="0"/>
              <w:divBdr>
                <w:top w:val="none" w:sz="0" w:space="0" w:color="auto"/>
                <w:left w:val="none" w:sz="0" w:space="0" w:color="auto"/>
                <w:bottom w:val="none" w:sz="0" w:space="0" w:color="auto"/>
                <w:right w:val="none" w:sz="0" w:space="0" w:color="auto"/>
              </w:divBdr>
            </w:div>
          </w:divsChild>
        </w:div>
        <w:div w:id="1505389591">
          <w:marLeft w:val="0"/>
          <w:marRight w:val="0"/>
          <w:marTop w:val="0"/>
          <w:marBottom w:val="0"/>
          <w:divBdr>
            <w:top w:val="none" w:sz="0" w:space="0" w:color="auto"/>
            <w:left w:val="none" w:sz="0" w:space="0" w:color="auto"/>
            <w:bottom w:val="none" w:sz="0" w:space="0" w:color="auto"/>
            <w:right w:val="none" w:sz="0" w:space="0" w:color="auto"/>
          </w:divBdr>
          <w:divsChild>
            <w:div w:id="2013868304">
              <w:marLeft w:val="0"/>
              <w:marRight w:val="0"/>
              <w:marTop w:val="0"/>
              <w:marBottom w:val="0"/>
              <w:divBdr>
                <w:top w:val="none" w:sz="0" w:space="0" w:color="auto"/>
                <w:left w:val="none" w:sz="0" w:space="0" w:color="auto"/>
                <w:bottom w:val="none" w:sz="0" w:space="0" w:color="auto"/>
                <w:right w:val="none" w:sz="0" w:space="0" w:color="auto"/>
              </w:divBdr>
              <w:divsChild>
                <w:div w:id="11868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672105">
      <w:bodyDiv w:val="1"/>
      <w:marLeft w:val="0"/>
      <w:marRight w:val="0"/>
      <w:marTop w:val="0"/>
      <w:marBottom w:val="0"/>
      <w:divBdr>
        <w:top w:val="none" w:sz="0" w:space="0" w:color="auto"/>
        <w:left w:val="none" w:sz="0" w:space="0" w:color="auto"/>
        <w:bottom w:val="none" w:sz="0" w:space="0" w:color="auto"/>
        <w:right w:val="none" w:sz="0" w:space="0" w:color="auto"/>
      </w:divBdr>
    </w:div>
    <w:div w:id="1288514241">
      <w:bodyDiv w:val="1"/>
      <w:marLeft w:val="0"/>
      <w:marRight w:val="0"/>
      <w:marTop w:val="0"/>
      <w:marBottom w:val="0"/>
      <w:divBdr>
        <w:top w:val="none" w:sz="0" w:space="0" w:color="auto"/>
        <w:left w:val="none" w:sz="0" w:space="0" w:color="auto"/>
        <w:bottom w:val="none" w:sz="0" w:space="0" w:color="auto"/>
        <w:right w:val="none" w:sz="0" w:space="0" w:color="auto"/>
      </w:divBdr>
    </w:div>
    <w:div w:id="1324121221">
      <w:bodyDiv w:val="1"/>
      <w:marLeft w:val="0"/>
      <w:marRight w:val="0"/>
      <w:marTop w:val="0"/>
      <w:marBottom w:val="0"/>
      <w:divBdr>
        <w:top w:val="none" w:sz="0" w:space="0" w:color="auto"/>
        <w:left w:val="none" w:sz="0" w:space="0" w:color="auto"/>
        <w:bottom w:val="none" w:sz="0" w:space="0" w:color="auto"/>
        <w:right w:val="none" w:sz="0" w:space="0" w:color="auto"/>
      </w:divBdr>
    </w:div>
    <w:div w:id="1349023347">
      <w:bodyDiv w:val="1"/>
      <w:marLeft w:val="0"/>
      <w:marRight w:val="0"/>
      <w:marTop w:val="0"/>
      <w:marBottom w:val="0"/>
      <w:divBdr>
        <w:top w:val="none" w:sz="0" w:space="0" w:color="auto"/>
        <w:left w:val="none" w:sz="0" w:space="0" w:color="auto"/>
        <w:bottom w:val="none" w:sz="0" w:space="0" w:color="auto"/>
        <w:right w:val="none" w:sz="0" w:space="0" w:color="auto"/>
      </w:divBdr>
      <w:divsChild>
        <w:div w:id="127554361">
          <w:marLeft w:val="0"/>
          <w:marRight w:val="0"/>
          <w:marTop w:val="0"/>
          <w:marBottom w:val="0"/>
          <w:divBdr>
            <w:top w:val="none" w:sz="0" w:space="0" w:color="auto"/>
            <w:left w:val="none" w:sz="0" w:space="0" w:color="auto"/>
            <w:bottom w:val="none" w:sz="0" w:space="0" w:color="auto"/>
            <w:right w:val="none" w:sz="0" w:space="0" w:color="auto"/>
          </w:divBdr>
          <w:divsChild>
            <w:div w:id="816993923">
              <w:marLeft w:val="0"/>
              <w:marRight w:val="0"/>
              <w:marTop w:val="0"/>
              <w:marBottom w:val="0"/>
              <w:divBdr>
                <w:top w:val="none" w:sz="0" w:space="0" w:color="auto"/>
                <w:left w:val="none" w:sz="0" w:space="0" w:color="auto"/>
                <w:bottom w:val="none" w:sz="0" w:space="0" w:color="auto"/>
                <w:right w:val="none" w:sz="0" w:space="0" w:color="auto"/>
              </w:divBdr>
            </w:div>
          </w:divsChild>
        </w:div>
        <w:div w:id="752429818">
          <w:marLeft w:val="0"/>
          <w:marRight w:val="0"/>
          <w:marTop w:val="0"/>
          <w:marBottom w:val="0"/>
          <w:divBdr>
            <w:top w:val="none" w:sz="0" w:space="0" w:color="auto"/>
            <w:left w:val="none" w:sz="0" w:space="0" w:color="auto"/>
            <w:bottom w:val="none" w:sz="0" w:space="0" w:color="auto"/>
            <w:right w:val="none" w:sz="0" w:space="0" w:color="auto"/>
          </w:divBdr>
          <w:divsChild>
            <w:div w:id="1498307388">
              <w:marLeft w:val="0"/>
              <w:marRight w:val="0"/>
              <w:marTop w:val="0"/>
              <w:marBottom w:val="0"/>
              <w:divBdr>
                <w:top w:val="none" w:sz="0" w:space="0" w:color="auto"/>
                <w:left w:val="none" w:sz="0" w:space="0" w:color="auto"/>
                <w:bottom w:val="none" w:sz="0" w:space="0" w:color="auto"/>
                <w:right w:val="none" w:sz="0" w:space="0" w:color="auto"/>
              </w:divBdr>
              <w:divsChild>
                <w:div w:id="440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228966">
      <w:bodyDiv w:val="1"/>
      <w:marLeft w:val="0"/>
      <w:marRight w:val="0"/>
      <w:marTop w:val="0"/>
      <w:marBottom w:val="0"/>
      <w:divBdr>
        <w:top w:val="none" w:sz="0" w:space="0" w:color="auto"/>
        <w:left w:val="none" w:sz="0" w:space="0" w:color="auto"/>
        <w:bottom w:val="none" w:sz="0" w:space="0" w:color="auto"/>
        <w:right w:val="none" w:sz="0" w:space="0" w:color="auto"/>
      </w:divBdr>
    </w:div>
    <w:div w:id="1376612723">
      <w:bodyDiv w:val="1"/>
      <w:marLeft w:val="0"/>
      <w:marRight w:val="0"/>
      <w:marTop w:val="0"/>
      <w:marBottom w:val="0"/>
      <w:divBdr>
        <w:top w:val="none" w:sz="0" w:space="0" w:color="auto"/>
        <w:left w:val="none" w:sz="0" w:space="0" w:color="auto"/>
        <w:bottom w:val="none" w:sz="0" w:space="0" w:color="auto"/>
        <w:right w:val="none" w:sz="0" w:space="0" w:color="auto"/>
      </w:divBdr>
    </w:div>
    <w:div w:id="1378050180">
      <w:bodyDiv w:val="1"/>
      <w:marLeft w:val="0"/>
      <w:marRight w:val="0"/>
      <w:marTop w:val="0"/>
      <w:marBottom w:val="0"/>
      <w:divBdr>
        <w:top w:val="none" w:sz="0" w:space="0" w:color="auto"/>
        <w:left w:val="none" w:sz="0" w:space="0" w:color="auto"/>
        <w:bottom w:val="none" w:sz="0" w:space="0" w:color="auto"/>
        <w:right w:val="none" w:sz="0" w:space="0" w:color="auto"/>
      </w:divBdr>
      <w:divsChild>
        <w:div w:id="1321348739">
          <w:marLeft w:val="0"/>
          <w:marRight w:val="0"/>
          <w:marTop w:val="0"/>
          <w:marBottom w:val="0"/>
          <w:divBdr>
            <w:top w:val="none" w:sz="0" w:space="0" w:color="auto"/>
            <w:left w:val="none" w:sz="0" w:space="0" w:color="auto"/>
            <w:bottom w:val="none" w:sz="0" w:space="0" w:color="auto"/>
            <w:right w:val="none" w:sz="0" w:space="0" w:color="auto"/>
          </w:divBdr>
          <w:divsChild>
            <w:div w:id="1625647664">
              <w:marLeft w:val="0"/>
              <w:marRight w:val="0"/>
              <w:marTop w:val="0"/>
              <w:marBottom w:val="0"/>
              <w:divBdr>
                <w:top w:val="none" w:sz="0" w:space="0" w:color="auto"/>
                <w:left w:val="none" w:sz="0" w:space="0" w:color="auto"/>
                <w:bottom w:val="none" w:sz="0" w:space="0" w:color="auto"/>
                <w:right w:val="none" w:sz="0" w:space="0" w:color="auto"/>
              </w:divBdr>
            </w:div>
          </w:divsChild>
        </w:div>
        <w:div w:id="1417096297">
          <w:marLeft w:val="0"/>
          <w:marRight w:val="0"/>
          <w:marTop w:val="0"/>
          <w:marBottom w:val="0"/>
          <w:divBdr>
            <w:top w:val="none" w:sz="0" w:space="0" w:color="auto"/>
            <w:left w:val="none" w:sz="0" w:space="0" w:color="auto"/>
            <w:bottom w:val="none" w:sz="0" w:space="0" w:color="auto"/>
            <w:right w:val="none" w:sz="0" w:space="0" w:color="auto"/>
          </w:divBdr>
          <w:divsChild>
            <w:div w:id="124130531">
              <w:marLeft w:val="0"/>
              <w:marRight w:val="0"/>
              <w:marTop w:val="0"/>
              <w:marBottom w:val="0"/>
              <w:divBdr>
                <w:top w:val="none" w:sz="0" w:space="0" w:color="auto"/>
                <w:left w:val="none" w:sz="0" w:space="0" w:color="auto"/>
                <w:bottom w:val="none" w:sz="0" w:space="0" w:color="auto"/>
                <w:right w:val="none" w:sz="0" w:space="0" w:color="auto"/>
              </w:divBdr>
              <w:divsChild>
                <w:div w:id="45976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725122">
      <w:bodyDiv w:val="1"/>
      <w:marLeft w:val="0"/>
      <w:marRight w:val="0"/>
      <w:marTop w:val="0"/>
      <w:marBottom w:val="0"/>
      <w:divBdr>
        <w:top w:val="none" w:sz="0" w:space="0" w:color="auto"/>
        <w:left w:val="none" w:sz="0" w:space="0" w:color="auto"/>
        <w:bottom w:val="none" w:sz="0" w:space="0" w:color="auto"/>
        <w:right w:val="none" w:sz="0" w:space="0" w:color="auto"/>
      </w:divBdr>
    </w:div>
    <w:div w:id="1430272548">
      <w:bodyDiv w:val="1"/>
      <w:marLeft w:val="0"/>
      <w:marRight w:val="0"/>
      <w:marTop w:val="0"/>
      <w:marBottom w:val="0"/>
      <w:divBdr>
        <w:top w:val="none" w:sz="0" w:space="0" w:color="auto"/>
        <w:left w:val="none" w:sz="0" w:space="0" w:color="auto"/>
        <w:bottom w:val="none" w:sz="0" w:space="0" w:color="auto"/>
        <w:right w:val="none" w:sz="0" w:space="0" w:color="auto"/>
      </w:divBdr>
      <w:divsChild>
        <w:div w:id="948270621">
          <w:marLeft w:val="0"/>
          <w:marRight w:val="0"/>
          <w:marTop w:val="0"/>
          <w:marBottom w:val="0"/>
          <w:divBdr>
            <w:top w:val="none" w:sz="0" w:space="0" w:color="auto"/>
            <w:left w:val="none" w:sz="0" w:space="0" w:color="auto"/>
            <w:bottom w:val="none" w:sz="0" w:space="0" w:color="auto"/>
            <w:right w:val="none" w:sz="0" w:space="0" w:color="auto"/>
          </w:divBdr>
          <w:divsChild>
            <w:div w:id="90514633">
              <w:marLeft w:val="0"/>
              <w:marRight w:val="0"/>
              <w:marTop w:val="0"/>
              <w:marBottom w:val="0"/>
              <w:divBdr>
                <w:top w:val="none" w:sz="0" w:space="0" w:color="auto"/>
                <w:left w:val="none" w:sz="0" w:space="0" w:color="auto"/>
                <w:bottom w:val="none" w:sz="0" w:space="0" w:color="auto"/>
                <w:right w:val="none" w:sz="0" w:space="0" w:color="auto"/>
              </w:divBdr>
            </w:div>
          </w:divsChild>
        </w:div>
        <w:div w:id="1318262591">
          <w:marLeft w:val="0"/>
          <w:marRight w:val="0"/>
          <w:marTop w:val="0"/>
          <w:marBottom w:val="0"/>
          <w:divBdr>
            <w:top w:val="none" w:sz="0" w:space="0" w:color="auto"/>
            <w:left w:val="none" w:sz="0" w:space="0" w:color="auto"/>
            <w:bottom w:val="none" w:sz="0" w:space="0" w:color="auto"/>
            <w:right w:val="none" w:sz="0" w:space="0" w:color="auto"/>
          </w:divBdr>
          <w:divsChild>
            <w:div w:id="2007322645">
              <w:marLeft w:val="0"/>
              <w:marRight w:val="0"/>
              <w:marTop w:val="0"/>
              <w:marBottom w:val="0"/>
              <w:divBdr>
                <w:top w:val="none" w:sz="0" w:space="0" w:color="auto"/>
                <w:left w:val="none" w:sz="0" w:space="0" w:color="auto"/>
                <w:bottom w:val="none" w:sz="0" w:space="0" w:color="auto"/>
                <w:right w:val="none" w:sz="0" w:space="0" w:color="auto"/>
              </w:divBdr>
              <w:divsChild>
                <w:div w:id="16072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402894">
      <w:bodyDiv w:val="1"/>
      <w:marLeft w:val="0"/>
      <w:marRight w:val="0"/>
      <w:marTop w:val="0"/>
      <w:marBottom w:val="0"/>
      <w:divBdr>
        <w:top w:val="none" w:sz="0" w:space="0" w:color="auto"/>
        <w:left w:val="none" w:sz="0" w:space="0" w:color="auto"/>
        <w:bottom w:val="none" w:sz="0" w:space="0" w:color="auto"/>
        <w:right w:val="none" w:sz="0" w:space="0" w:color="auto"/>
      </w:divBdr>
    </w:div>
    <w:div w:id="1441990827">
      <w:bodyDiv w:val="1"/>
      <w:marLeft w:val="0"/>
      <w:marRight w:val="0"/>
      <w:marTop w:val="0"/>
      <w:marBottom w:val="0"/>
      <w:divBdr>
        <w:top w:val="none" w:sz="0" w:space="0" w:color="auto"/>
        <w:left w:val="none" w:sz="0" w:space="0" w:color="auto"/>
        <w:bottom w:val="none" w:sz="0" w:space="0" w:color="auto"/>
        <w:right w:val="none" w:sz="0" w:space="0" w:color="auto"/>
      </w:divBdr>
    </w:div>
    <w:div w:id="1442845192">
      <w:bodyDiv w:val="1"/>
      <w:marLeft w:val="0"/>
      <w:marRight w:val="0"/>
      <w:marTop w:val="0"/>
      <w:marBottom w:val="0"/>
      <w:divBdr>
        <w:top w:val="none" w:sz="0" w:space="0" w:color="auto"/>
        <w:left w:val="none" w:sz="0" w:space="0" w:color="auto"/>
        <w:bottom w:val="none" w:sz="0" w:space="0" w:color="auto"/>
        <w:right w:val="none" w:sz="0" w:space="0" w:color="auto"/>
      </w:divBdr>
    </w:div>
    <w:div w:id="1487286579">
      <w:bodyDiv w:val="1"/>
      <w:marLeft w:val="0"/>
      <w:marRight w:val="0"/>
      <w:marTop w:val="0"/>
      <w:marBottom w:val="0"/>
      <w:divBdr>
        <w:top w:val="none" w:sz="0" w:space="0" w:color="auto"/>
        <w:left w:val="none" w:sz="0" w:space="0" w:color="auto"/>
        <w:bottom w:val="none" w:sz="0" w:space="0" w:color="auto"/>
        <w:right w:val="none" w:sz="0" w:space="0" w:color="auto"/>
      </w:divBdr>
    </w:div>
    <w:div w:id="1495102994">
      <w:bodyDiv w:val="1"/>
      <w:marLeft w:val="0"/>
      <w:marRight w:val="0"/>
      <w:marTop w:val="0"/>
      <w:marBottom w:val="0"/>
      <w:divBdr>
        <w:top w:val="none" w:sz="0" w:space="0" w:color="auto"/>
        <w:left w:val="none" w:sz="0" w:space="0" w:color="auto"/>
        <w:bottom w:val="none" w:sz="0" w:space="0" w:color="auto"/>
        <w:right w:val="none" w:sz="0" w:space="0" w:color="auto"/>
      </w:divBdr>
      <w:divsChild>
        <w:div w:id="716972634">
          <w:marLeft w:val="0"/>
          <w:marRight w:val="0"/>
          <w:marTop w:val="0"/>
          <w:marBottom w:val="0"/>
          <w:divBdr>
            <w:top w:val="none" w:sz="0" w:space="0" w:color="auto"/>
            <w:left w:val="none" w:sz="0" w:space="0" w:color="auto"/>
            <w:bottom w:val="none" w:sz="0" w:space="0" w:color="auto"/>
            <w:right w:val="none" w:sz="0" w:space="0" w:color="auto"/>
          </w:divBdr>
          <w:divsChild>
            <w:div w:id="768744444">
              <w:marLeft w:val="0"/>
              <w:marRight w:val="0"/>
              <w:marTop w:val="0"/>
              <w:marBottom w:val="0"/>
              <w:divBdr>
                <w:top w:val="none" w:sz="0" w:space="0" w:color="auto"/>
                <w:left w:val="none" w:sz="0" w:space="0" w:color="auto"/>
                <w:bottom w:val="none" w:sz="0" w:space="0" w:color="auto"/>
                <w:right w:val="none" w:sz="0" w:space="0" w:color="auto"/>
              </w:divBdr>
            </w:div>
          </w:divsChild>
        </w:div>
        <w:div w:id="696738358">
          <w:marLeft w:val="0"/>
          <w:marRight w:val="0"/>
          <w:marTop w:val="0"/>
          <w:marBottom w:val="0"/>
          <w:divBdr>
            <w:top w:val="none" w:sz="0" w:space="0" w:color="auto"/>
            <w:left w:val="none" w:sz="0" w:space="0" w:color="auto"/>
            <w:bottom w:val="none" w:sz="0" w:space="0" w:color="auto"/>
            <w:right w:val="none" w:sz="0" w:space="0" w:color="auto"/>
          </w:divBdr>
          <w:divsChild>
            <w:div w:id="1139416230">
              <w:marLeft w:val="0"/>
              <w:marRight w:val="0"/>
              <w:marTop w:val="0"/>
              <w:marBottom w:val="0"/>
              <w:divBdr>
                <w:top w:val="none" w:sz="0" w:space="0" w:color="auto"/>
                <w:left w:val="none" w:sz="0" w:space="0" w:color="auto"/>
                <w:bottom w:val="none" w:sz="0" w:space="0" w:color="auto"/>
                <w:right w:val="none" w:sz="0" w:space="0" w:color="auto"/>
              </w:divBdr>
              <w:divsChild>
                <w:div w:id="98227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332338">
      <w:bodyDiv w:val="1"/>
      <w:marLeft w:val="0"/>
      <w:marRight w:val="0"/>
      <w:marTop w:val="0"/>
      <w:marBottom w:val="0"/>
      <w:divBdr>
        <w:top w:val="none" w:sz="0" w:space="0" w:color="auto"/>
        <w:left w:val="none" w:sz="0" w:space="0" w:color="auto"/>
        <w:bottom w:val="none" w:sz="0" w:space="0" w:color="auto"/>
        <w:right w:val="none" w:sz="0" w:space="0" w:color="auto"/>
      </w:divBdr>
    </w:div>
    <w:div w:id="1576893099">
      <w:bodyDiv w:val="1"/>
      <w:marLeft w:val="0"/>
      <w:marRight w:val="0"/>
      <w:marTop w:val="0"/>
      <w:marBottom w:val="0"/>
      <w:divBdr>
        <w:top w:val="none" w:sz="0" w:space="0" w:color="auto"/>
        <w:left w:val="none" w:sz="0" w:space="0" w:color="auto"/>
        <w:bottom w:val="none" w:sz="0" w:space="0" w:color="auto"/>
        <w:right w:val="none" w:sz="0" w:space="0" w:color="auto"/>
      </w:divBdr>
      <w:divsChild>
        <w:div w:id="494876568">
          <w:marLeft w:val="0"/>
          <w:marRight w:val="0"/>
          <w:marTop w:val="0"/>
          <w:marBottom w:val="0"/>
          <w:divBdr>
            <w:top w:val="none" w:sz="0" w:space="0" w:color="auto"/>
            <w:left w:val="none" w:sz="0" w:space="0" w:color="auto"/>
            <w:bottom w:val="none" w:sz="0" w:space="0" w:color="auto"/>
            <w:right w:val="none" w:sz="0" w:space="0" w:color="auto"/>
          </w:divBdr>
          <w:divsChild>
            <w:div w:id="2081824611">
              <w:marLeft w:val="0"/>
              <w:marRight w:val="0"/>
              <w:marTop w:val="0"/>
              <w:marBottom w:val="0"/>
              <w:divBdr>
                <w:top w:val="none" w:sz="0" w:space="0" w:color="auto"/>
                <w:left w:val="none" w:sz="0" w:space="0" w:color="auto"/>
                <w:bottom w:val="none" w:sz="0" w:space="0" w:color="auto"/>
                <w:right w:val="none" w:sz="0" w:space="0" w:color="auto"/>
              </w:divBdr>
            </w:div>
          </w:divsChild>
        </w:div>
        <w:div w:id="575357032">
          <w:marLeft w:val="0"/>
          <w:marRight w:val="0"/>
          <w:marTop w:val="0"/>
          <w:marBottom w:val="0"/>
          <w:divBdr>
            <w:top w:val="none" w:sz="0" w:space="0" w:color="auto"/>
            <w:left w:val="none" w:sz="0" w:space="0" w:color="auto"/>
            <w:bottom w:val="none" w:sz="0" w:space="0" w:color="auto"/>
            <w:right w:val="none" w:sz="0" w:space="0" w:color="auto"/>
          </w:divBdr>
          <w:divsChild>
            <w:div w:id="1722971852">
              <w:marLeft w:val="0"/>
              <w:marRight w:val="0"/>
              <w:marTop w:val="0"/>
              <w:marBottom w:val="0"/>
              <w:divBdr>
                <w:top w:val="none" w:sz="0" w:space="0" w:color="auto"/>
                <w:left w:val="none" w:sz="0" w:space="0" w:color="auto"/>
                <w:bottom w:val="none" w:sz="0" w:space="0" w:color="auto"/>
                <w:right w:val="none" w:sz="0" w:space="0" w:color="auto"/>
              </w:divBdr>
              <w:divsChild>
                <w:div w:id="95860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987984">
      <w:bodyDiv w:val="1"/>
      <w:marLeft w:val="0"/>
      <w:marRight w:val="0"/>
      <w:marTop w:val="0"/>
      <w:marBottom w:val="0"/>
      <w:divBdr>
        <w:top w:val="none" w:sz="0" w:space="0" w:color="auto"/>
        <w:left w:val="none" w:sz="0" w:space="0" w:color="auto"/>
        <w:bottom w:val="none" w:sz="0" w:space="0" w:color="auto"/>
        <w:right w:val="none" w:sz="0" w:space="0" w:color="auto"/>
      </w:divBdr>
    </w:div>
    <w:div w:id="1599370912">
      <w:bodyDiv w:val="1"/>
      <w:marLeft w:val="0"/>
      <w:marRight w:val="0"/>
      <w:marTop w:val="0"/>
      <w:marBottom w:val="0"/>
      <w:divBdr>
        <w:top w:val="none" w:sz="0" w:space="0" w:color="auto"/>
        <w:left w:val="none" w:sz="0" w:space="0" w:color="auto"/>
        <w:bottom w:val="none" w:sz="0" w:space="0" w:color="auto"/>
        <w:right w:val="none" w:sz="0" w:space="0" w:color="auto"/>
      </w:divBdr>
      <w:divsChild>
        <w:div w:id="1546213182">
          <w:marLeft w:val="0"/>
          <w:marRight w:val="0"/>
          <w:marTop w:val="0"/>
          <w:marBottom w:val="0"/>
          <w:divBdr>
            <w:top w:val="none" w:sz="0" w:space="0" w:color="auto"/>
            <w:left w:val="none" w:sz="0" w:space="0" w:color="auto"/>
            <w:bottom w:val="none" w:sz="0" w:space="0" w:color="auto"/>
            <w:right w:val="none" w:sz="0" w:space="0" w:color="auto"/>
          </w:divBdr>
          <w:divsChild>
            <w:div w:id="1450777564">
              <w:marLeft w:val="0"/>
              <w:marRight w:val="0"/>
              <w:marTop w:val="0"/>
              <w:marBottom w:val="0"/>
              <w:divBdr>
                <w:top w:val="none" w:sz="0" w:space="0" w:color="auto"/>
                <w:left w:val="none" w:sz="0" w:space="0" w:color="auto"/>
                <w:bottom w:val="none" w:sz="0" w:space="0" w:color="auto"/>
                <w:right w:val="none" w:sz="0" w:space="0" w:color="auto"/>
              </w:divBdr>
            </w:div>
          </w:divsChild>
        </w:div>
        <w:div w:id="1252278576">
          <w:marLeft w:val="0"/>
          <w:marRight w:val="0"/>
          <w:marTop w:val="0"/>
          <w:marBottom w:val="0"/>
          <w:divBdr>
            <w:top w:val="none" w:sz="0" w:space="0" w:color="auto"/>
            <w:left w:val="none" w:sz="0" w:space="0" w:color="auto"/>
            <w:bottom w:val="none" w:sz="0" w:space="0" w:color="auto"/>
            <w:right w:val="none" w:sz="0" w:space="0" w:color="auto"/>
          </w:divBdr>
          <w:divsChild>
            <w:div w:id="2143842424">
              <w:marLeft w:val="0"/>
              <w:marRight w:val="0"/>
              <w:marTop w:val="0"/>
              <w:marBottom w:val="0"/>
              <w:divBdr>
                <w:top w:val="none" w:sz="0" w:space="0" w:color="auto"/>
                <w:left w:val="none" w:sz="0" w:space="0" w:color="auto"/>
                <w:bottom w:val="none" w:sz="0" w:space="0" w:color="auto"/>
                <w:right w:val="none" w:sz="0" w:space="0" w:color="auto"/>
              </w:divBdr>
              <w:divsChild>
                <w:div w:id="212226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926421">
      <w:bodyDiv w:val="1"/>
      <w:marLeft w:val="0"/>
      <w:marRight w:val="0"/>
      <w:marTop w:val="0"/>
      <w:marBottom w:val="0"/>
      <w:divBdr>
        <w:top w:val="none" w:sz="0" w:space="0" w:color="auto"/>
        <w:left w:val="none" w:sz="0" w:space="0" w:color="auto"/>
        <w:bottom w:val="none" w:sz="0" w:space="0" w:color="auto"/>
        <w:right w:val="none" w:sz="0" w:space="0" w:color="auto"/>
      </w:divBdr>
      <w:divsChild>
        <w:div w:id="1772043922">
          <w:marLeft w:val="0"/>
          <w:marRight w:val="0"/>
          <w:marTop w:val="0"/>
          <w:marBottom w:val="0"/>
          <w:divBdr>
            <w:top w:val="none" w:sz="0" w:space="0" w:color="auto"/>
            <w:left w:val="none" w:sz="0" w:space="0" w:color="auto"/>
            <w:bottom w:val="none" w:sz="0" w:space="0" w:color="auto"/>
            <w:right w:val="none" w:sz="0" w:space="0" w:color="auto"/>
          </w:divBdr>
          <w:divsChild>
            <w:div w:id="2035770027">
              <w:marLeft w:val="0"/>
              <w:marRight w:val="0"/>
              <w:marTop w:val="0"/>
              <w:marBottom w:val="0"/>
              <w:divBdr>
                <w:top w:val="none" w:sz="0" w:space="0" w:color="auto"/>
                <w:left w:val="none" w:sz="0" w:space="0" w:color="auto"/>
                <w:bottom w:val="none" w:sz="0" w:space="0" w:color="auto"/>
                <w:right w:val="none" w:sz="0" w:space="0" w:color="auto"/>
              </w:divBdr>
            </w:div>
          </w:divsChild>
        </w:div>
        <w:div w:id="1395081580">
          <w:marLeft w:val="0"/>
          <w:marRight w:val="0"/>
          <w:marTop w:val="0"/>
          <w:marBottom w:val="0"/>
          <w:divBdr>
            <w:top w:val="none" w:sz="0" w:space="0" w:color="auto"/>
            <w:left w:val="none" w:sz="0" w:space="0" w:color="auto"/>
            <w:bottom w:val="none" w:sz="0" w:space="0" w:color="auto"/>
            <w:right w:val="none" w:sz="0" w:space="0" w:color="auto"/>
          </w:divBdr>
          <w:divsChild>
            <w:div w:id="398332141">
              <w:marLeft w:val="0"/>
              <w:marRight w:val="0"/>
              <w:marTop w:val="0"/>
              <w:marBottom w:val="0"/>
              <w:divBdr>
                <w:top w:val="none" w:sz="0" w:space="0" w:color="auto"/>
                <w:left w:val="none" w:sz="0" w:space="0" w:color="auto"/>
                <w:bottom w:val="none" w:sz="0" w:space="0" w:color="auto"/>
                <w:right w:val="none" w:sz="0" w:space="0" w:color="auto"/>
              </w:divBdr>
              <w:divsChild>
                <w:div w:id="192742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426894">
      <w:bodyDiv w:val="1"/>
      <w:marLeft w:val="0"/>
      <w:marRight w:val="0"/>
      <w:marTop w:val="0"/>
      <w:marBottom w:val="0"/>
      <w:divBdr>
        <w:top w:val="none" w:sz="0" w:space="0" w:color="auto"/>
        <w:left w:val="none" w:sz="0" w:space="0" w:color="auto"/>
        <w:bottom w:val="none" w:sz="0" w:space="0" w:color="auto"/>
        <w:right w:val="none" w:sz="0" w:space="0" w:color="auto"/>
      </w:divBdr>
      <w:divsChild>
        <w:div w:id="1106385489">
          <w:marLeft w:val="0"/>
          <w:marRight w:val="0"/>
          <w:marTop w:val="0"/>
          <w:marBottom w:val="0"/>
          <w:divBdr>
            <w:top w:val="none" w:sz="0" w:space="0" w:color="auto"/>
            <w:left w:val="none" w:sz="0" w:space="0" w:color="auto"/>
            <w:bottom w:val="none" w:sz="0" w:space="0" w:color="auto"/>
            <w:right w:val="none" w:sz="0" w:space="0" w:color="auto"/>
          </w:divBdr>
          <w:divsChild>
            <w:div w:id="358164584">
              <w:marLeft w:val="0"/>
              <w:marRight w:val="0"/>
              <w:marTop w:val="0"/>
              <w:marBottom w:val="0"/>
              <w:divBdr>
                <w:top w:val="none" w:sz="0" w:space="0" w:color="auto"/>
                <w:left w:val="none" w:sz="0" w:space="0" w:color="auto"/>
                <w:bottom w:val="none" w:sz="0" w:space="0" w:color="auto"/>
                <w:right w:val="none" w:sz="0" w:space="0" w:color="auto"/>
              </w:divBdr>
            </w:div>
          </w:divsChild>
        </w:div>
        <w:div w:id="2037341069">
          <w:marLeft w:val="0"/>
          <w:marRight w:val="0"/>
          <w:marTop w:val="0"/>
          <w:marBottom w:val="0"/>
          <w:divBdr>
            <w:top w:val="none" w:sz="0" w:space="0" w:color="auto"/>
            <w:left w:val="none" w:sz="0" w:space="0" w:color="auto"/>
            <w:bottom w:val="none" w:sz="0" w:space="0" w:color="auto"/>
            <w:right w:val="none" w:sz="0" w:space="0" w:color="auto"/>
          </w:divBdr>
          <w:divsChild>
            <w:div w:id="1754233698">
              <w:marLeft w:val="0"/>
              <w:marRight w:val="0"/>
              <w:marTop w:val="0"/>
              <w:marBottom w:val="0"/>
              <w:divBdr>
                <w:top w:val="none" w:sz="0" w:space="0" w:color="auto"/>
                <w:left w:val="none" w:sz="0" w:space="0" w:color="auto"/>
                <w:bottom w:val="none" w:sz="0" w:space="0" w:color="auto"/>
                <w:right w:val="none" w:sz="0" w:space="0" w:color="auto"/>
              </w:divBdr>
              <w:divsChild>
                <w:div w:id="157169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493773">
      <w:bodyDiv w:val="1"/>
      <w:marLeft w:val="0"/>
      <w:marRight w:val="0"/>
      <w:marTop w:val="0"/>
      <w:marBottom w:val="0"/>
      <w:divBdr>
        <w:top w:val="none" w:sz="0" w:space="0" w:color="auto"/>
        <w:left w:val="none" w:sz="0" w:space="0" w:color="auto"/>
        <w:bottom w:val="none" w:sz="0" w:space="0" w:color="auto"/>
        <w:right w:val="none" w:sz="0" w:space="0" w:color="auto"/>
      </w:divBdr>
      <w:divsChild>
        <w:div w:id="1593011085">
          <w:marLeft w:val="0"/>
          <w:marRight w:val="0"/>
          <w:marTop w:val="0"/>
          <w:marBottom w:val="0"/>
          <w:divBdr>
            <w:top w:val="none" w:sz="0" w:space="0" w:color="auto"/>
            <w:left w:val="none" w:sz="0" w:space="0" w:color="auto"/>
            <w:bottom w:val="none" w:sz="0" w:space="0" w:color="auto"/>
            <w:right w:val="none" w:sz="0" w:space="0" w:color="auto"/>
          </w:divBdr>
          <w:divsChild>
            <w:div w:id="344282330">
              <w:marLeft w:val="0"/>
              <w:marRight w:val="0"/>
              <w:marTop w:val="0"/>
              <w:marBottom w:val="0"/>
              <w:divBdr>
                <w:top w:val="none" w:sz="0" w:space="0" w:color="auto"/>
                <w:left w:val="none" w:sz="0" w:space="0" w:color="auto"/>
                <w:bottom w:val="none" w:sz="0" w:space="0" w:color="auto"/>
                <w:right w:val="none" w:sz="0" w:space="0" w:color="auto"/>
              </w:divBdr>
            </w:div>
          </w:divsChild>
        </w:div>
        <w:div w:id="1775900423">
          <w:marLeft w:val="0"/>
          <w:marRight w:val="0"/>
          <w:marTop w:val="0"/>
          <w:marBottom w:val="0"/>
          <w:divBdr>
            <w:top w:val="none" w:sz="0" w:space="0" w:color="auto"/>
            <w:left w:val="none" w:sz="0" w:space="0" w:color="auto"/>
            <w:bottom w:val="none" w:sz="0" w:space="0" w:color="auto"/>
            <w:right w:val="none" w:sz="0" w:space="0" w:color="auto"/>
          </w:divBdr>
          <w:divsChild>
            <w:div w:id="186869820">
              <w:marLeft w:val="0"/>
              <w:marRight w:val="0"/>
              <w:marTop w:val="0"/>
              <w:marBottom w:val="0"/>
              <w:divBdr>
                <w:top w:val="none" w:sz="0" w:space="0" w:color="auto"/>
                <w:left w:val="none" w:sz="0" w:space="0" w:color="auto"/>
                <w:bottom w:val="none" w:sz="0" w:space="0" w:color="auto"/>
                <w:right w:val="none" w:sz="0" w:space="0" w:color="auto"/>
              </w:divBdr>
              <w:divsChild>
                <w:div w:id="25764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337906">
      <w:bodyDiv w:val="1"/>
      <w:marLeft w:val="0"/>
      <w:marRight w:val="0"/>
      <w:marTop w:val="0"/>
      <w:marBottom w:val="0"/>
      <w:divBdr>
        <w:top w:val="none" w:sz="0" w:space="0" w:color="auto"/>
        <w:left w:val="none" w:sz="0" w:space="0" w:color="auto"/>
        <w:bottom w:val="none" w:sz="0" w:space="0" w:color="auto"/>
        <w:right w:val="none" w:sz="0" w:space="0" w:color="auto"/>
      </w:divBdr>
    </w:div>
    <w:div w:id="1730761779">
      <w:bodyDiv w:val="1"/>
      <w:marLeft w:val="0"/>
      <w:marRight w:val="0"/>
      <w:marTop w:val="0"/>
      <w:marBottom w:val="0"/>
      <w:divBdr>
        <w:top w:val="none" w:sz="0" w:space="0" w:color="auto"/>
        <w:left w:val="none" w:sz="0" w:space="0" w:color="auto"/>
        <w:bottom w:val="none" w:sz="0" w:space="0" w:color="auto"/>
        <w:right w:val="none" w:sz="0" w:space="0" w:color="auto"/>
      </w:divBdr>
    </w:div>
    <w:div w:id="1806848767">
      <w:bodyDiv w:val="1"/>
      <w:marLeft w:val="0"/>
      <w:marRight w:val="0"/>
      <w:marTop w:val="0"/>
      <w:marBottom w:val="0"/>
      <w:divBdr>
        <w:top w:val="none" w:sz="0" w:space="0" w:color="auto"/>
        <w:left w:val="none" w:sz="0" w:space="0" w:color="auto"/>
        <w:bottom w:val="none" w:sz="0" w:space="0" w:color="auto"/>
        <w:right w:val="none" w:sz="0" w:space="0" w:color="auto"/>
      </w:divBdr>
      <w:divsChild>
        <w:div w:id="253974219">
          <w:marLeft w:val="0"/>
          <w:marRight w:val="0"/>
          <w:marTop w:val="0"/>
          <w:marBottom w:val="0"/>
          <w:divBdr>
            <w:top w:val="none" w:sz="0" w:space="0" w:color="auto"/>
            <w:left w:val="none" w:sz="0" w:space="0" w:color="auto"/>
            <w:bottom w:val="none" w:sz="0" w:space="0" w:color="auto"/>
            <w:right w:val="none" w:sz="0" w:space="0" w:color="auto"/>
          </w:divBdr>
          <w:divsChild>
            <w:div w:id="285702680">
              <w:marLeft w:val="0"/>
              <w:marRight w:val="0"/>
              <w:marTop w:val="0"/>
              <w:marBottom w:val="0"/>
              <w:divBdr>
                <w:top w:val="none" w:sz="0" w:space="0" w:color="auto"/>
                <w:left w:val="none" w:sz="0" w:space="0" w:color="auto"/>
                <w:bottom w:val="none" w:sz="0" w:space="0" w:color="auto"/>
                <w:right w:val="none" w:sz="0" w:space="0" w:color="auto"/>
              </w:divBdr>
            </w:div>
          </w:divsChild>
        </w:div>
        <w:div w:id="922178068">
          <w:marLeft w:val="0"/>
          <w:marRight w:val="0"/>
          <w:marTop w:val="0"/>
          <w:marBottom w:val="0"/>
          <w:divBdr>
            <w:top w:val="none" w:sz="0" w:space="0" w:color="auto"/>
            <w:left w:val="none" w:sz="0" w:space="0" w:color="auto"/>
            <w:bottom w:val="none" w:sz="0" w:space="0" w:color="auto"/>
            <w:right w:val="none" w:sz="0" w:space="0" w:color="auto"/>
          </w:divBdr>
          <w:divsChild>
            <w:div w:id="768506026">
              <w:marLeft w:val="0"/>
              <w:marRight w:val="0"/>
              <w:marTop w:val="0"/>
              <w:marBottom w:val="0"/>
              <w:divBdr>
                <w:top w:val="none" w:sz="0" w:space="0" w:color="auto"/>
                <w:left w:val="none" w:sz="0" w:space="0" w:color="auto"/>
                <w:bottom w:val="none" w:sz="0" w:space="0" w:color="auto"/>
                <w:right w:val="none" w:sz="0" w:space="0" w:color="auto"/>
              </w:divBdr>
              <w:divsChild>
                <w:div w:id="206009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087129">
      <w:bodyDiv w:val="1"/>
      <w:marLeft w:val="0"/>
      <w:marRight w:val="0"/>
      <w:marTop w:val="0"/>
      <w:marBottom w:val="0"/>
      <w:divBdr>
        <w:top w:val="none" w:sz="0" w:space="0" w:color="auto"/>
        <w:left w:val="none" w:sz="0" w:space="0" w:color="auto"/>
        <w:bottom w:val="none" w:sz="0" w:space="0" w:color="auto"/>
        <w:right w:val="none" w:sz="0" w:space="0" w:color="auto"/>
      </w:divBdr>
    </w:div>
    <w:div w:id="1842038753">
      <w:bodyDiv w:val="1"/>
      <w:marLeft w:val="0"/>
      <w:marRight w:val="0"/>
      <w:marTop w:val="0"/>
      <w:marBottom w:val="0"/>
      <w:divBdr>
        <w:top w:val="none" w:sz="0" w:space="0" w:color="auto"/>
        <w:left w:val="none" w:sz="0" w:space="0" w:color="auto"/>
        <w:bottom w:val="none" w:sz="0" w:space="0" w:color="auto"/>
        <w:right w:val="none" w:sz="0" w:space="0" w:color="auto"/>
      </w:divBdr>
    </w:div>
    <w:div w:id="1891261136">
      <w:bodyDiv w:val="1"/>
      <w:marLeft w:val="0"/>
      <w:marRight w:val="0"/>
      <w:marTop w:val="0"/>
      <w:marBottom w:val="0"/>
      <w:divBdr>
        <w:top w:val="none" w:sz="0" w:space="0" w:color="auto"/>
        <w:left w:val="none" w:sz="0" w:space="0" w:color="auto"/>
        <w:bottom w:val="none" w:sz="0" w:space="0" w:color="auto"/>
        <w:right w:val="none" w:sz="0" w:space="0" w:color="auto"/>
      </w:divBdr>
    </w:div>
    <w:div w:id="1913466183">
      <w:bodyDiv w:val="1"/>
      <w:marLeft w:val="0"/>
      <w:marRight w:val="0"/>
      <w:marTop w:val="0"/>
      <w:marBottom w:val="0"/>
      <w:divBdr>
        <w:top w:val="none" w:sz="0" w:space="0" w:color="auto"/>
        <w:left w:val="none" w:sz="0" w:space="0" w:color="auto"/>
        <w:bottom w:val="none" w:sz="0" w:space="0" w:color="auto"/>
        <w:right w:val="none" w:sz="0" w:space="0" w:color="auto"/>
      </w:divBdr>
    </w:div>
    <w:div w:id="2011521654">
      <w:bodyDiv w:val="1"/>
      <w:marLeft w:val="0"/>
      <w:marRight w:val="0"/>
      <w:marTop w:val="0"/>
      <w:marBottom w:val="0"/>
      <w:divBdr>
        <w:top w:val="none" w:sz="0" w:space="0" w:color="auto"/>
        <w:left w:val="none" w:sz="0" w:space="0" w:color="auto"/>
        <w:bottom w:val="none" w:sz="0" w:space="0" w:color="auto"/>
        <w:right w:val="none" w:sz="0" w:space="0" w:color="auto"/>
      </w:divBdr>
    </w:div>
    <w:div w:id="2015184816">
      <w:bodyDiv w:val="1"/>
      <w:marLeft w:val="0"/>
      <w:marRight w:val="0"/>
      <w:marTop w:val="0"/>
      <w:marBottom w:val="0"/>
      <w:divBdr>
        <w:top w:val="none" w:sz="0" w:space="0" w:color="auto"/>
        <w:left w:val="none" w:sz="0" w:space="0" w:color="auto"/>
        <w:bottom w:val="none" w:sz="0" w:space="0" w:color="auto"/>
        <w:right w:val="none" w:sz="0" w:space="0" w:color="auto"/>
      </w:divBdr>
    </w:div>
    <w:div w:id="2082478737">
      <w:bodyDiv w:val="1"/>
      <w:marLeft w:val="0"/>
      <w:marRight w:val="0"/>
      <w:marTop w:val="0"/>
      <w:marBottom w:val="0"/>
      <w:divBdr>
        <w:top w:val="none" w:sz="0" w:space="0" w:color="auto"/>
        <w:left w:val="none" w:sz="0" w:space="0" w:color="auto"/>
        <w:bottom w:val="none" w:sz="0" w:space="0" w:color="auto"/>
        <w:right w:val="none" w:sz="0" w:space="0" w:color="auto"/>
      </w:divBdr>
      <w:divsChild>
        <w:div w:id="562369647">
          <w:marLeft w:val="0"/>
          <w:marRight w:val="0"/>
          <w:marTop w:val="0"/>
          <w:marBottom w:val="0"/>
          <w:divBdr>
            <w:top w:val="none" w:sz="0" w:space="0" w:color="auto"/>
            <w:left w:val="none" w:sz="0" w:space="0" w:color="auto"/>
            <w:bottom w:val="none" w:sz="0" w:space="0" w:color="auto"/>
            <w:right w:val="none" w:sz="0" w:space="0" w:color="auto"/>
          </w:divBdr>
        </w:div>
      </w:divsChild>
    </w:div>
    <w:div w:id="2091921650">
      <w:bodyDiv w:val="1"/>
      <w:marLeft w:val="0"/>
      <w:marRight w:val="0"/>
      <w:marTop w:val="0"/>
      <w:marBottom w:val="0"/>
      <w:divBdr>
        <w:top w:val="none" w:sz="0" w:space="0" w:color="auto"/>
        <w:left w:val="none" w:sz="0" w:space="0" w:color="auto"/>
        <w:bottom w:val="none" w:sz="0" w:space="0" w:color="auto"/>
        <w:right w:val="none" w:sz="0" w:space="0" w:color="auto"/>
      </w:divBdr>
    </w:div>
    <w:div w:id="2091926494">
      <w:bodyDiv w:val="1"/>
      <w:marLeft w:val="0"/>
      <w:marRight w:val="0"/>
      <w:marTop w:val="0"/>
      <w:marBottom w:val="0"/>
      <w:divBdr>
        <w:top w:val="none" w:sz="0" w:space="0" w:color="auto"/>
        <w:left w:val="none" w:sz="0" w:space="0" w:color="auto"/>
        <w:bottom w:val="none" w:sz="0" w:space="0" w:color="auto"/>
        <w:right w:val="none" w:sz="0" w:space="0" w:color="auto"/>
      </w:divBdr>
    </w:div>
    <w:div w:id="2110270526">
      <w:bodyDiv w:val="1"/>
      <w:marLeft w:val="0"/>
      <w:marRight w:val="0"/>
      <w:marTop w:val="0"/>
      <w:marBottom w:val="0"/>
      <w:divBdr>
        <w:top w:val="none" w:sz="0" w:space="0" w:color="auto"/>
        <w:left w:val="none" w:sz="0" w:space="0" w:color="auto"/>
        <w:bottom w:val="none" w:sz="0" w:space="0" w:color="auto"/>
        <w:right w:val="none" w:sz="0" w:space="0" w:color="auto"/>
      </w:divBdr>
    </w:div>
    <w:div w:id="2125613452">
      <w:bodyDiv w:val="1"/>
      <w:marLeft w:val="0"/>
      <w:marRight w:val="0"/>
      <w:marTop w:val="0"/>
      <w:marBottom w:val="0"/>
      <w:divBdr>
        <w:top w:val="none" w:sz="0" w:space="0" w:color="auto"/>
        <w:left w:val="none" w:sz="0" w:space="0" w:color="auto"/>
        <w:bottom w:val="none" w:sz="0" w:space="0" w:color="auto"/>
        <w:right w:val="none" w:sz="0" w:space="0" w:color="auto"/>
      </w:divBdr>
    </w:div>
    <w:div w:id="214318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9BE66-F4D1-41D1-B361-A06E111A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5109</Words>
  <Characters>29124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Cam Anh</dc:creator>
  <cp:keywords/>
  <dc:description/>
  <cp:lastModifiedBy>Administrator</cp:lastModifiedBy>
  <cp:revision>13</cp:revision>
  <cp:lastPrinted>2025-11-02T11:12:00Z</cp:lastPrinted>
  <dcterms:created xsi:type="dcterms:W3CDTF">2025-11-28T09:41:00Z</dcterms:created>
  <dcterms:modified xsi:type="dcterms:W3CDTF">2025-12-01T05:11:00Z</dcterms:modified>
</cp:coreProperties>
</file>